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0E" w:rsidRPr="001F0C83" w:rsidRDefault="00EE085C" w:rsidP="00077FB1">
      <w:pPr>
        <w:pStyle w:val="mechtex"/>
        <w:spacing w:after="120" w:line="360" w:lineRule="auto"/>
        <w:ind w:left="4962"/>
        <w:rPr>
          <w:rFonts w:ascii="Sylfaen" w:hAnsi="Sylfaen" w:cs="Arial Armenian"/>
          <w:sz w:val="24"/>
          <w:szCs w:val="24"/>
          <w:lang w:val="en-US"/>
        </w:rPr>
      </w:pPr>
      <w:r w:rsidRPr="001F0C83">
        <w:rPr>
          <w:rFonts w:ascii="Sylfaen" w:hAnsi="Sylfaen"/>
          <w:sz w:val="24"/>
          <w:szCs w:val="24"/>
          <w:lang w:val="en-US"/>
        </w:rPr>
        <w:t>Annex</w:t>
      </w:r>
    </w:p>
    <w:p w:rsidR="00BB380E" w:rsidRPr="001F0C83" w:rsidRDefault="00D81F51" w:rsidP="00077FB1">
      <w:pPr>
        <w:pStyle w:val="mechtex"/>
        <w:spacing w:after="120" w:line="360" w:lineRule="auto"/>
        <w:ind w:left="4962"/>
        <w:rPr>
          <w:rFonts w:ascii="Sylfaen" w:hAnsi="Sylfaen" w:cs="Arial Armenian"/>
          <w:sz w:val="24"/>
          <w:szCs w:val="24"/>
          <w:lang w:val="en-US"/>
        </w:rPr>
      </w:pPr>
      <w:proofErr w:type="gramStart"/>
      <w:r w:rsidRPr="001F0C83">
        <w:rPr>
          <w:rFonts w:ascii="Sylfaen" w:hAnsi="Sylfaen"/>
          <w:sz w:val="24"/>
          <w:szCs w:val="24"/>
          <w:lang w:val="en-US"/>
        </w:rPr>
        <w:t>to</w:t>
      </w:r>
      <w:proofErr w:type="gramEnd"/>
      <w:r w:rsidRPr="001F0C83">
        <w:rPr>
          <w:rFonts w:ascii="Sylfaen" w:hAnsi="Sylfaen"/>
          <w:sz w:val="24"/>
          <w:szCs w:val="24"/>
          <w:lang w:val="en-US"/>
        </w:rPr>
        <w:t xml:space="preserve"> Protocol Decision No </w:t>
      </w:r>
      <w:r w:rsidR="006C07E7" w:rsidRPr="001F0C83">
        <w:rPr>
          <w:rFonts w:ascii="Sylfaen" w:hAnsi="Sylfaen"/>
          <w:sz w:val="24"/>
          <w:szCs w:val="24"/>
          <w:lang w:val="en-US"/>
        </w:rPr>
        <w:t xml:space="preserve">31 </w:t>
      </w:r>
      <w:r w:rsidRPr="001F0C83">
        <w:rPr>
          <w:rFonts w:ascii="Sylfaen" w:hAnsi="Sylfaen"/>
          <w:sz w:val="24"/>
          <w:szCs w:val="24"/>
          <w:lang w:val="en-US"/>
        </w:rPr>
        <w:t xml:space="preserve">of the sitting of the Government of the Republic of Armenia of </w:t>
      </w:r>
      <w:r w:rsidR="006C07E7" w:rsidRPr="001F0C83">
        <w:rPr>
          <w:rFonts w:ascii="Sylfaen" w:hAnsi="Sylfaen"/>
          <w:sz w:val="24"/>
          <w:szCs w:val="24"/>
          <w:lang w:val="en-US"/>
        </w:rPr>
        <w:t>11 August</w:t>
      </w:r>
      <w:r w:rsidRPr="001F0C83">
        <w:rPr>
          <w:rFonts w:ascii="Sylfaen" w:hAnsi="Sylfaen"/>
          <w:sz w:val="24"/>
          <w:szCs w:val="24"/>
          <w:lang w:val="en-US"/>
        </w:rPr>
        <w:t xml:space="preserve"> 2016</w:t>
      </w:r>
    </w:p>
    <w:p w:rsidR="00BB380E" w:rsidRPr="001F0C83" w:rsidRDefault="00BB380E" w:rsidP="00077FB1">
      <w:pPr>
        <w:spacing w:after="120" w:line="360" w:lineRule="auto"/>
        <w:jc w:val="center"/>
        <w:rPr>
          <w:rFonts w:ascii="Sylfaen" w:hAnsi="Sylfaen"/>
          <w:b/>
          <w:sz w:val="24"/>
          <w:szCs w:val="24"/>
          <w:lang w:val="en-US"/>
        </w:rPr>
      </w:pPr>
    </w:p>
    <w:p w:rsidR="00BB380E" w:rsidRPr="001F0C83" w:rsidRDefault="00BB380E" w:rsidP="00077FB1">
      <w:pPr>
        <w:spacing w:after="120" w:line="360" w:lineRule="auto"/>
        <w:jc w:val="center"/>
        <w:rPr>
          <w:rFonts w:ascii="Sylfaen" w:hAnsi="Sylfaen"/>
          <w:b/>
          <w:sz w:val="24"/>
          <w:szCs w:val="24"/>
          <w:lang w:val="en-US"/>
        </w:rPr>
      </w:pPr>
    </w:p>
    <w:p w:rsidR="00BB380E" w:rsidRPr="001F0C83" w:rsidRDefault="00D81F51" w:rsidP="00077FB1">
      <w:pPr>
        <w:spacing w:after="120" w:line="360" w:lineRule="auto"/>
        <w:jc w:val="center"/>
        <w:rPr>
          <w:rFonts w:ascii="Sylfaen" w:hAnsi="Sylfaen"/>
          <w:b/>
          <w:sz w:val="24"/>
          <w:szCs w:val="24"/>
          <w:lang w:val="en-US"/>
        </w:rPr>
      </w:pPr>
      <w:r w:rsidRPr="001F0C83">
        <w:rPr>
          <w:rFonts w:ascii="Sylfaen" w:hAnsi="Sylfaen"/>
          <w:b/>
          <w:sz w:val="24"/>
          <w:szCs w:val="24"/>
          <w:lang w:val="en-US"/>
        </w:rPr>
        <w:t>OPEN GOVERNMENT PARTNERSHIP</w:t>
      </w:r>
    </w:p>
    <w:p w:rsidR="00BB380E" w:rsidRPr="001F0C83" w:rsidRDefault="00D81F51" w:rsidP="00077FB1">
      <w:pPr>
        <w:spacing w:after="120" w:line="360" w:lineRule="auto"/>
        <w:jc w:val="center"/>
        <w:rPr>
          <w:rFonts w:ascii="Sylfaen" w:hAnsi="Sylfaen"/>
          <w:sz w:val="24"/>
          <w:szCs w:val="24"/>
          <w:lang w:val="en-US"/>
        </w:rPr>
      </w:pPr>
      <w:bookmarkStart w:id="0" w:name="_GoBack"/>
      <w:r w:rsidRPr="001F0C83">
        <w:rPr>
          <w:rFonts w:ascii="Sylfaen" w:hAnsi="Sylfaen"/>
          <w:sz w:val="24"/>
          <w:szCs w:val="24"/>
          <w:lang w:val="en-US"/>
        </w:rPr>
        <w:t>Third Action Plan of the Republic of Armenia</w:t>
      </w:r>
    </w:p>
    <w:p w:rsidR="00BB380E"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(2016-2018)</w:t>
      </w:r>
    </w:p>
    <w:bookmarkEnd w:id="0"/>
    <w:p w:rsidR="00BB380E" w:rsidRPr="001F0C83" w:rsidRDefault="00BB380E" w:rsidP="00077FB1">
      <w:pPr>
        <w:spacing w:after="120" w:line="360" w:lineRule="auto"/>
        <w:jc w:val="center"/>
        <w:rPr>
          <w:rFonts w:ascii="Sylfaen" w:hAnsi="Sylfaen"/>
          <w:sz w:val="24"/>
          <w:szCs w:val="24"/>
          <w:lang w:val="en-US"/>
        </w:rPr>
      </w:pPr>
    </w:p>
    <w:tbl>
      <w:tblPr>
        <w:tblW w:w="0" w:type="auto"/>
        <w:tblBorders>
          <w:bottom w:val="threeDEmboss" w:sz="24" w:space="0" w:color="auto"/>
        </w:tblBorders>
        <w:shd w:val="clear" w:color="auto" w:fill="F4B083"/>
        <w:tblLook w:val="00A0" w:firstRow="1" w:lastRow="0" w:firstColumn="1" w:lastColumn="0" w:noHBand="0" w:noVBand="0"/>
      </w:tblPr>
      <w:tblGrid>
        <w:gridCol w:w="9286"/>
      </w:tblGrid>
      <w:tr w:rsidR="00BB380E" w:rsidRPr="001F0C83" w:rsidTr="008647F5">
        <w:trPr>
          <w:trHeight w:val="665"/>
        </w:trPr>
        <w:tc>
          <w:tcPr>
            <w:tcW w:w="9571" w:type="dxa"/>
            <w:shd w:val="clear" w:color="auto" w:fill="F4B083"/>
            <w:vAlign w:val="center"/>
          </w:tcPr>
          <w:p w:rsidR="00BB380E" w:rsidRPr="001F0C83" w:rsidRDefault="00BB380E" w:rsidP="00077FB1">
            <w:pPr>
              <w:spacing w:after="120" w:line="360" w:lineRule="auto"/>
              <w:rPr>
                <w:rFonts w:ascii="Sylfaen" w:hAnsi="Sylfaen"/>
                <w:b/>
                <w:sz w:val="24"/>
                <w:szCs w:val="24"/>
                <w:lang w:val="en-US"/>
              </w:rPr>
            </w:pPr>
          </w:p>
          <w:p w:rsidR="00BB380E" w:rsidRPr="001F0C83" w:rsidRDefault="00D81F51" w:rsidP="00077FB1">
            <w:pPr>
              <w:spacing w:after="120" w:line="360" w:lineRule="auto"/>
              <w:rPr>
                <w:rFonts w:ascii="Sylfaen" w:hAnsi="Sylfaen"/>
                <w:b/>
                <w:sz w:val="24"/>
                <w:szCs w:val="24"/>
                <w:lang w:val="en-US"/>
              </w:rPr>
            </w:pPr>
            <w:r w:rsidRPr="001F0C83">
              <w:rPr>
                <w:rFonts w:ascii="Sylfaen" w:hAnsi="Sylfaen"/>
                <w:b/>
                <w:sz w:val="24"/>
                <w:szCs w:val="24"/>
                <w:lang w:val="en-US"/>
              </w:rPr>
              <w:t>INTRODUCTION</w:t>
            </w:r>
          </w:p>
        </w:tc>
      </w:tr>
    </w:tbl>
    <w:p w:rsidR="00BB380E" w:rsidRPr="001F0C83" w:rsidRDefault="00BB380E" w:rsidP="00077FB1">
      <w:pPr>
        <w:spacing w:after="120" w:line="360" w:lineRule="auto"/>
        <w:jc w:val="both"/>
        <w:rPr>
          <w:rFonts w:ascii="Sylfaen" w:hAnsi="Sylfaen"/>
          <w:sz w:val="24"/>
          <w:szCs w:val="24"/>
          <w:lang w:val="en-US"/>
        </w:rPr>
      </w:pPr>
    </w:p>
    <w:p w:rsidR="00BB380E" w:rsidRPr="001F0C83" w:rsidRDefault="00BB380E" w:rsidP="00077FB1">
      <w:pPr>
        <w:pStyle w:val="ListParagraph"/>
        <w:spacing w:after="120" w:line="360" w:lineRule="auto"/>
        <w:ind w:left="0"/>
        <w:contextualSpacing w:val="0"/>
        <w:jc w:val="both"/>
        <w:rPr>
          <w:rFonts w:ascii="Sylfaen" w:hAnsi="Sylfaen"/>
          <w:color w:val="000000" w:themeColor="text1"/>
          <w:sz w:val="24"/>
          <w:szCs w:val="24"/>
          <w:lang w:val="en-US"/>
        </w:rPr>
      </w:pPr>
      <w:r w:rsidRPr="001F0C83">
        <w:rPr>
          <w:rFonts w:ascii="Sylfaen" w:hAnsi="Sylfaen"/>
          <w:sz w:val="24"/>
          <w:szCs w:val="24"/>
          <w:lang w:val="en-US"/>
        </w:rPr>
        <w:t>The Republic of Armenia joined the movement of the Open Government Partnership (he</w:t>
      </w:r>
      <w:r w:rsidR="00EE085C" w:rsidRPr="001F0C83">
        <w:rPr>
          <w:rFonts w:ascii="Sylfaen" w:hAnsi="Sylfaen"/>
          <w:sz w:val="24"/>
          <w:szCs w:val="24"/>
          <w:lang w:val="en-US"/>
        </w:rPr>
        <w:t>reinafter referred to as “the OGP”) as heralded by the letter of the Minister of Foreign Affairs of the Republic of Armenia</w:t>
      </w:r>
      <w:r w:rsidR="00D81F51" w:rsidRPr="001F0C83">
        <w:rPr>
          <w:rStyle w:val="FootnoteReference"/>
          <w:rFonts w:ascii="Sylfaen" w:hAnsi="Sylfaen"/>
          <w:sz w:val="24"/>
          <w:szCs w:val="24"/>
          <w:lang w:val="en-US"/>
        </w:rPr>
        <w:footnoteReference w:id="1"/>
      </w:r>
      <w:r w:rsidR="00D81F51" w:rsidRPr="001F0C83">
        <w:rPr>
          <w:rFonts w:ascii="Sylfaen" w:hAnsi="Sylfaen"/>
          <w:sz w:val="24"/>
          <w:szCs w:val="24"/>
          <w:lang w:val="en-US"/>
        </w:rPr>
        <w:t xml:space="preserve"> addressed to the co-chairs of the OGP Steering Committee. In his </w:t>
      </w:r>
      <w:hyperlink r:id="rId9" w:history="1">
        <w:r w:rsidR="00D81F51" w:rsidRPr="001F0C83">
          <w:rPr>
            <w:rStyle w:val="Hyperlink"/>
            <w:rFonts w:ascii="Sylfaen" w:hAnsi="Sylfaen"/>
            <w:sz w:val="24"/>
            <w:szCs w:val="24"/>
            <w:lang w:val="en-US"/>
          </w:rPr>
          <w:t>letter dated 17 October 2011</w:t>
        </w:r>
      </w:hyperlink>
      <w:r w:rsidR="00D81F51" w:rsidRPr="001F0C83">
        <w:rPr>
          <w:rFonts w:ascii="Sylfaen" w:hAnsi="Sylfaen"/>
          <w:sz w:val="24"/>
          <w:szCs w:val="24"/>
          <w:lang w:val="en-US"/>
        </w:rPr>
        <w:t xml:space="preserve">, the Minister noted that Armenia welcomes the idea of the Open Government Partnership, which must </w:t>
      </w:r>
      <w:r w:rsidR="00CF1DCA" w:rsidRPr="001F0C83">
        <w:rPr>
          <w:rFonts w:ascii="Sylfaen" w:hAnsi="Sylfaen"/>
          <w:sz w:val="24"/>
          <w:szCs w:val="24"/>
          <w:lang w:val="en-US"/>
        </w:rPr>
        <w:t>lead to the creation of</w:t>
      </w:r>
      <w:r w:rsidR="00D81F51" w:rsidRPr="001F0C83">
        <w:rPr>
          <w:rFonts w:ascii="Sylfaen" w:hAnsi="Sylfaen"/>
          <w:sz w:val="24"/>
          <w:szCs w:val="24"/>
          <w:lang w:val="en-US"/>
        </w:rPr>
        <w:t xml:space="preserve"> a unified platform for countries</w:t>
      </w:r>
      <w:r w:rsidR="00D40B1B" w:rsidRPr="001F0C83">
        <w:rPr>
          <w:rFonts w:ascii="Sylfaen" w:hAnsi="Sylfaen"/>
          <w:sz w:val="24"/>
          <w:szCs w:val="24"/>
          <w:lang w:val="en-US"/>
        </w:rPr>
        <w:t>,</w:t>
      </w:r>
      <w:r w:rsidR="00D81F51" w:rsidRPr="001F0C83">
        <w:rPr>
          <w:rFonts w:ascii="Sylfaen" w:hAnsi="Sylfaen"/>
          <w:sz w:val="24"/>
          <w:szCs w:val="24"/>
          <w:lang w:val="en-US"/>
        </w:rPr>
        <w:t xml:space="preserve"> establish</w:t>
      </w:r>
      <w:r w:rsidR="00D40B1B" w:rsidRPr="001F0C83">
        <w:rPr>
          <w:rFonts w:ascii="Sylfaen" w:hAnsi="Sylfaen"/>
          <w:sz w:val="24"/>
          <w:szCs w:val="24"/>
          <w:lang w:val="en-US"/>
        </w:rPr>
        <w:t>ing</w:t>
      </w:r>
      <w:r w:rsidR="00D81F51" w:rsidRPr="001F0C83">
        <w:rPr>
          <w:rFonts w:ascii="Sylfaen" w:hAnsi="Sylfaen"/>
          <w:sz w:val="24"/>
          <w:szCs w:val="24"/>
          <w:lang w:val="en-US"/>
        </w:rPr>
        <w:t xml:space="preserve"> governments that best address peoples' needs. </w:t>
      </w:r>
      <w:r w:rsidR="00CF1DCA" w:rsidRPr="001F0C83">
        <w:rPr>
          <w:rFonts w:ascii="Sylfaen" w:hAnsi="Sylfaen"/>
          <w:color w:val="000000" w:themeColor="text1"/>
          <w:sz w:val="24"/>
          <w:szCs w:val="24"/>
          <w:lang w:val="en-US"/>
        </w:rPr>
        <w:t xml:space="preserve">In 2016, five years after </w:t>
      </w:r>
      <w:r w:rsidR="00174C93" w:rsidRPr="001F0C83">
        <w:rPr>
          <w:rFonts w:ascii="Sylfaen" w:hAnsi="Sylfaen"/>
          <w:color w:val="000000" w:themeColor="text1"/>
          <w:sz w:val="24"/>
          <w:szCs w:val="24"/>
          <w:lang w:val="en-US"/>
        </w:rPr>
        <w:t xml:space="preserve">the </w:t>
      </w:r>
      <w:r w:rsidR="00CF1DCA" w:rsidRPr="001F0C83">
        <w:rPr>
          <w:rFonts w:ascii="Sylfaen" w:hAnsi="Sylfaen"/>
          <w:color w:val="000000" w:themeColor="text1"/>
          <w:sz w:val="24"/>
          <w:szCs w:val="24"/>
          <w:lang w:val="en-US"/>
        </w:rPr>
        <w:t>letter was addressed,</w:t>
      </w:r>
      <w:r w:rsidR="00D81F51" w:rsidRPr="001F0C83">
        <w:rPr>
          <w:rFonts w:ascii="Sylfaen" w:hAnsi="Sylfaen"/>
          <w:color w:val="000000" w:themeColor="text1"/>
          <w:sz w:val="24"/>
          <w:szCs w:val="24"/>
          <w:lang w:val="en-US"/>
        </w:rPr>
        <w:t xml:space="preserve"> we can firmly state that the Open Government Partnership is a success and </w:t>
      </w:r>
      <w:r w:rsidR="00CF1DCA" w:rsidRPr="001F0C83">
        <w:rPr>
          <w:rFonts w:ascii="Sylfaen" w:hAnsi="Sylfaen"/>
          <w:color w:val="000000" w:themeColor="text1"/>
          <w:sz w:val="24"/>
          <w:szCs w:val="24"/>
          <w:lang w:val="en-US"/>
        </w:rPr>
        <w:t xml:space="preserve">that </w:t>
      </w:r>
      <w:r w:rsidR="00D81F51" w:rsidRPr="001F0C83">
        <w:rPr>
          <w:rFonts w:ascii="Sylfaen" w:hAnsi="Sylfaen"/>
          <w:color w:val="000000" w:themeColor="text1"/>
          <w:sz w:val="24"/>
          <w:szCs w:val="24"/>
          <w:lang w:val="en-US"/>
        </w:rPr>
        <w:t xml:space="preserve">it has </w:t>
      </w:r>
      <w:r w:rsidR="00174C93" w:rsidRPr="001F0C83">
        <w:rPr>
          <w:rFonts w:ascii="Sylfaen" w:hAnsi="Sylfaen"/>
          <w:color w:val="000000" w:themeColor="text1"/>
          <w:sz w:val="24"/>
          <w:szCs w:val="24"/>
          <w:lang w:val="en-US"/>
        </w:rPr>
        <w:t xml:space="preserve">transformed </w:t>
      </w:r>
      <w:r w:rsidR="00CF1DCA" w:rsidRPr="001F0C83">
        <w:rPr>
          <w:rFonts w:ascii="Sylfaen" w:hAnsi="Sylfaen"/>
          <w:color w:val="000000" w:themeColor="text1"/>
          <w:sz w:val="24"/>
          <w:szCs w:val="24"/>
          <w:lang w:val="en-US"/>
        </w:rPr>
        <w:t>from an idea to being</w:t>
      </w:r>
      <w:r w:rsidR="00D81F51" w:rsidRPr="001F0C83">
        <w:rPr>
          <w:rFonts w:ascii="Sylfaen" w:hAnsi="Sylfaen"/>
          <w:color w:val="000000" w:themeColor="text1"/>
          <w:sz w:val="24"/>
          <w:szCs w:val="24"/>
          <w:lang w:val="en-US"/>
        </w:rPr>
        <w:t xml:space="preserve"> one of the most effective instruments promoting democracy for over one third of </w:t>
      </w:r>
      <w:r w:rsidR="00CF1DCA" w:rsidRPr="001F0C83">
        <w:rPr>
          <w:rFonts w:ascii="Sylfaen" w:hAnsi="Sylfaen"/>
          <w:color w:val="000000" w:themeColor="text1"/>
          <w:sz w:val="24"/>
          <w:szCs w:val="24"/>
          <w:lang w:val="en-US"/>
        </w:rPr>
        <w:t xml:space="preserve">states in </w:t>
      </w:r>
      <w:r w:rsidR="00D81F51" w:rsidRPr="001F0C83">
        <w:rPr>
          <w:rFonts w:ascii="Sylfaen" w:hAnsi="Sylfaen"/>
          <w:color w:val="000000" w:themeColor="text1"/>
          <w:sz w:val="24"/>
          <w:szCs w:val="24"/>
          <w:lang w:val="en-US"/>
        </w:rPr>
        <w:t>the</w:t>
      </w:r>
      <w:r w:rsidR="00291FB0" w:rsidRPr="001F0C83">
        <w:rPr>
          <w:rFonts w:ascii="Sylfaen" w:hAnsi="Sylfaen"/>
          <w:color w:val="000000" w:themeColor="text1"/>
          <w:sz w:val="24"/>
          <w:szCs w:val="24"/>
          <w:lang w:val="en-US"/>
        </w:rPr>
        <w:t xml:space="preserve"> world</w:t>
      </w:r>
      <w:r w:rsidR="00D81F51" w:rsidRPr="001F0C83">
        <w:rPr>
          <w:rFonts w:ascii="Sylfaen" w:hAnsi="Sylfaen"/>
          <w:color w:val="000000" w:themeColor="text1"/>
          <w:sz w:val="24"/>
          <w:szCs w:val="24"/>
          <w:lang w:val="en-US"/>
        </w:rPr>
        <w:t>. Our State also values and appreciates this success, and evidence</w:t>
      </w:r>
      <w:r w:rsidR="00D81F51" w:rsidRPr="001F0C83">
        <w:rPr>
          <w:rFonts w:ascii="Sylfaen" w:hAnsi="Sylfaen"/>
          <w:color w:val="FF0000"/>
          <w:sz w:val="24"/>
          <w:szCs w:val="24"/>
          <w:lang w:val="en-US"/>
        </w:rPr>
        <w:t xml:space="preserve"> </w:t>
      </w:r>
      <w:r w:rsidR="00D81F51" w:rsidRPr="001F0C83">
        <w:rPr>
          <w:rFonts w:ascii="Sylfaen" w:hAnsi="Sylfaen"/>
          <w:color w:val="000000" w:themeColor="text1"/>
          <w:sz w:val="24"/>
          <w:szCs w:val="24"/>
          <w:lang w:val="en-US"/>
        </w:rPr>
        <w:t xml:space="preserve">of this is the </w:t>
      </w:r>
      <w:r w:rsidR="00CF1DCA" w:rsidRPr="001F0C83">
        <w:rPr>
          <w:rFonts w:ascii="Sylfaen" w:hAnsi="Sylfaen"/>
          <w:color w:val="000000" w:themeColor="text1"/>
          <w:sz w:val="24"/>
          <w:szCs w:val="24"/>
          <w:lang w:val="en-US"/>
        </w:rPr>
        <w:t>development</w:t>
      </w:r>
      <w:r w:rsidR="00D81F51" w:rsidRPr="001F0C83">
        <w:rPr>
          <w:rFonts w:ascii="Sylfaen" w:hAnsi="Sylfaen"/>
          <w:color w:val="000000" w:themeColor="text1"/>
          <w:sz w:val="24"/>
          <w:szCs w:val="24"/>
          <w:lang w:val="en-US"/>
        </w:rPr>
        <w:t xml:space="preserve"> of the Third National Action Plan. </w:t>
      </w:r>
    </w:p>
    <w:p w:rsidR="00BB380E" w:rsidRPr="001F0C83" w:rsidRDefault="00D81F51" w:rsidP="00077FB1">
      <w:pPr>
        <w:pStyle w:val="ListParagraph"/>
        <w:spacing w:after="120" w:line="360" w:lineRule="auto"/>
        <w:ind w:left="0"/>
        <w:contextualSpacing w:val="0"/>
        <w:jc w:val="both"/>
        <w:rPr>
          <w:rFonts w:ascii="Sylfaen" w:hAnsi="Sylfaen"/>
          <w:sz w:val="24"/>
          <w:szCs w:val="24"/>
          <w:lang w:val="en-US"/>
        </w:rPr>
      </w:pPr>
      <w:r w:rsidRPr="001F0C83">
        <w:rPr>
          <w:rFonts w:ascii="Sylfaen" w:hAnsi="Sylfaen"/>
          <w:sz w:val="24"/>
          <w:szCs w:val="24"/>
          <w:lang w:val="en-US"/>
        </w:rPr>
        <w:lastRenderedPageBreak/>
        <w:t xml:space="preserve">The OGP ideology and instrumentation are definitely in line with the </w:t>
      </w:r>
      <w:r w:rsidR="00291FB0" w:rsidRPr="001F0C83">
        <w:rPr>
          <w:rFonts w:ascii="Sylfaen" w:hAnsi="Sylfaen"/>
          <w:sz w:val="24"/>
          <w:szCs w:val="24"/>
          <w:lang w:val="en-US"/>
        </w:rPr>
        <w:t>goals</w:t>
      </w:r>
      <w:r w:rsidRPr="001F0C83">
        <w:rPr>
          <w:rFonts w:ascii="Sylfaen" w:hAnsi="Sylfaen"/>
          <w:sz w:val="24"/>
          <w:szCs w:val="24"/>
          <w:lang w:val="en-US"/>
        </w:rPr>
        <w:t xml:space="preserve"> of a country like Armenia</w:t>
      </w:r>
      <w:r w:rsidR="00291FB0" w:rsidRPr="001F0C83">
        <w:rPr>
          <w:rFonts w:ascii="Sylfaen" w:hAnsi="Sylfaen"/>
          <w:sz w:val="24"/>
          <w:szCs w:val="24"/>
          <w:lang w:val="en-US"/>
        </w:rPr>
        <w:t>,</w:t>
      </w:r>
      <w:r w:rsidRPr="001F0C83">
        <w:rPr>
          <w:rFonts w:ascii="Sylfaen" w:hAnsi="Sylfaen"/>
          <w:sz w:val="24"/>
          <w:szCs w:val="24"/>
          <w:lang w:val="en-US"/>
        </w:rPr>
        <w:t xml:space="preserve"> which </w:t>
      </w:r>
      <w:r w:rsidR="00291FB0" w:rsidRPr="001F0C83">
        <w:rPr>
          <w:rFonts w:ascii="Sylfaen" w:hAnsi="Sylfaen"/>
          <w:sz w:val="24"/>
          <w:szCs w:val="24"/>
          <w:lang w:val="en-US"/>
        </w:rPr>
        <w:t xml:space="preserve">is small, </w:t>
      </w:r>
      <w:r w:rsidRPr="001F0C83">
        <w:rPr>
          <w:rFonts w:ascii="Sylfaen" w:hAnsi="Sylfaen"/>
          <w:sz w:val="24"/>
          <w:szCs w:val="24"/>
          <w:lang w:val="en-US"/>
        </w:rPr>
        <w:t>but is firm</w:t>
      </w:r>
      <w:r w:rsidR="00291FB0" w:rsidRPr="001F0C83">
        <w:rPr>
          <w:rFonts w:ascii="Sylfaen" w:hAnsi="Sylfaen"/>
          <w:sz w:val="24"/>
          <w:szCs w:val="24"/>
          <w:lang w:val="en-US"/>
        </w:rPr>
        <w:t>ly</w:t>
      </w:r>
      <w:r w:rsidRPr="001F0C83">
        <w:rPr>
          <w:rFonts w:ascii="Sylfaen" w:hAnsi="Sylfaen"/>
          <w:sz w:val="24"/>
          <w:szCs w:val="24"/>
          <w:lang w:val="en-US"/>
        </w:rPr>
        <w:t xml:space="preserve"> and consistent</w:t>
      </w:r>
      <w:r w:rsidR="00291FB0" w:rsidRPr="001F0C83">
        <w:rPr>
          <w:rFonts w:ascii="Sylfaen" w:hAnsi="Sylfaen"/>
          <w:sz w:val="24"/>
          <w:szCs w:val="24"/>
          <w:lang w:val="en-US"/>
        </w:rPr>
        <w:t>ly</w:t>
      </w:r>
      <w:r w:rsidRPr="001F0C83">
        <w:rPr>
          <w:rFonts w:ascii="Sylfaen" w:hAnsi="Sylfaen"/>
          <w:sz w:val="24"/>
          <w:szCs w:val="24"/>
          <w:lang w:val="en-US"/>
        </w:rPr>
        <w:t xml:space="preserve"> implementing reforms and which has included in its agenda the objective to raise the level of effectiveness of the public administration system. </w:t>
      </w:r>
      <w:r w:rsidR="00291FB0" w:rsidRPr="001F0C83">
        <w:rPr>
          <w:rFonts w:ascii="Sylfaen" w:hAnsi="Sylfaen"/>
          <w:color w:val="000000" w:themeColor="text1"/>
          <w:sz w:val="24"/>
          <w:szCs w:val="24"/>
          <w:lang w:val="en-US"/>
        </w:rPr>
        <w:t>Lacking</w:t>
      </w:r>
      <w:r w:rsidRPr="001F0C83">
        <w:rPr>
          <w:rFonts w:ascii="Sylfaen" w:hAnsi="Sylfaen"/>
          <w:color w:val="000000" w:themeColor="text1"/>
          <w:sz w:val="24"/>
          <w:szCs w:val="24"/>
          <w:lang w:val="en-US"/>
        </w:rPr>
        <w:t xml:space="preserve"> the possibility to gear vast resources towards the solution to this problem, we have adopted another</w:t>
      </w:r>
      <w:r w:rsidR="00506CDB" w:rsidRPr="001F0C83">
        <w:rPr>
          <w:rFonts w:ascii="Sylfaen" w:hAnsi="Sylfaen"/>
          <w:color w:val="000000" w:themeColor="text1"/>
          <w:sz w:val="24"/>
          <w:szCs w:val="24"/>
          <w:lang w:val="en-US"/>
        </w:rPr>
        <w:t>, yet</w:t>
      </w:r>
      <w:r w:rsidRPr="001F0C83">
        <w:rPr>
          <w:rFonts w:ascii="Sylfaen" w:hAnsi="Sylfaen"/>
          <w:color w:val="000000" w:themeColor="text1"/>
          <w:sz w:val="24"/>
          <w:szCs w:val="24"/>
          <w:lang w:val="en-US"/>
        </w:rPr>
        <w:t xml:space="preserve"> more fundamental policy </w:t>
      </w:r>
      <w:r w:rsidR="00E369DF" w:rsidRPr="001F0C83">
        <w:rPr>
          <w:rFonts w:ascii="Sylfaen" w:hAnsi="Sylfaen"/>
          <w:color w:val="000000" w:themeColor="text1"/>
          <w:sz w:val="24"/>
          <w:szCs w:val="24"/>
          <w:lang w:val="en-US"/>
        </w:rPr>
        <w:t xml:space="preserve">that is </w:t>
      </w:r>
      <w:r w:rsidR="00463D08" w:rsidRPr="001F0C83">
        <w:rPr>
          <w:rFonts w:ascii="Sylfaen" w:hAnsi="Sylfaen"/>
          <w:color w:val="000000" w:themeColor="text1"/>
          <w:sz w:val="24"/>
          <w:szCs w:val="24"/>
          <w:lang w:val="en-US"/>
        </w:rPr>
        <w:t>aimed at</w:t>
      </w:r>
      <w:r w:rsidR="00E369DF" w:rsidRPr="001F0C83">
        <w:rPr>
          <w:rFonts w:ascii="Sylfaen" w:hAnsi="Sylfaen"/>
          <w:color w:val="000000" w:themeColor="text1"/>
          <w:sz w:val="24"/>
          <w:szCs w:val="24"/>
          <w:lang w:val="en-US"/>
        </w:rPr>
        <w:t xml:space="preserve"> applying an open government doctrine </w:t>
      </w:r>
      <w:r w:rsidRPr="001F0C83">
        <w:rPr>
          <w:rFonts w:ascii="Sylfaen" w:hAnsi="Sylfaen"/>
          <w:color w:val="000000" w:themeColor="text1"/>
          <w:sz w:val="24"/>
          <w:szCs w:val="24"/>
          <w:lang w:val="en-US"/>
        </w:rPr>
        <w:t>for improv</w:t>
      </w:r>
      <w:r w:rsidR="00E369DF" w:rsidRPr="001F0C83">
        <w:rPr>
          <w:rFonts w:ascii="Sylfaen" w:hAnsi="Sylfaen"/>
          <w:color w:val="000000" w:themeColor="text1"/>
          <w:sz w:val="24"/>
          <w:szCs w:val="24"/>
          <w:lang w:val="en-US"/>
        </w:rPr>
        <w:t>ement</w:t>
      </w:r>
      <w:r w:rsidRPr="001F0C83">
        <w:rPr>
          <w:rFonts w:ascii="Sylfaen" w:hAnsi="Sylfaen"/>
          <w:color w:val="000000" w:themeColor="text1"/>
          <w:sz w:val="24"/>
          <w:szCs w:val="24"/>
          <w:lang w:val="en-US"/>
        </w:rPr>
        <w:t xml:space="preserve"> </w:t>
      </w:r>
      <w:r w:rsidR="00E369DF" w:rsidRPr="001F0C83">
        <w:rPr>
          <w:rFonts w:ascii="Sylfaen" w:hAnsi="Sylfaen"/>
          <w:color w:val="000000" w:themeColor="text1"/>
          <w:sz w:val="24"/>
          <w:szCs w:val="24"/>
          <w:lang w:val="en-US"/>
        </w:rPr>
        <w:t xml:space="preserve">of </w:t>
      </w:r>
      <w:r w:rsidRPr="001F0C83">
        <w:rPr>
          <w:rFonts w:ascii="Sylfaen" w:hAnsi="Sylfaen"/>
          <w:color w:val="000000" w:themeColor="text1"/>
          <w:sz w:val="24"/>
          <w:szCs w:val="24"/>
          <w:lang w:val="en-US"/>
        </w:rPr>
        <w:t xml:space="preserve">the administration system. </w:t>
      </w:r>
      <w:r w:rsidRPr="001F0C83">
        <w:rPr>
          <w:rFonts w:ascii="Sylfaen" w:hAnsi="Sylfaen"/>
          <w:sz w:val="24"/>
          <w:szCs w:val="24"/>
          <w:lang w:val="en-US"/>
        </w:rPr>
        <w:t xml:space="preserve">The </w:t>
      </w:r>
      <w:r w:rsidR="00E369DF" w:rsidRPr="001F0C83">
        <w:rPr>
          <w:rFonts w:ascii="Sylfaen" w:hAnsi="Sylfaen"/>
          <w:sz w:val="24"/>
          <w:szCs w:val="24"/>
          <w:lang w:val="en-US"/>
        </w:rPr>
        <w:t>doctrine</w:t>
      </w:r>
      <w:r w:rsidRPr="001F0C83">
        <w:rPr>
          <w:rFonts w:ascii="Sylfaen" w:hAnsi="Sylfaen"/>
          <w:sz w:val="24"/>
          <w:szCs w:val="24"/>
          <w:lang w:val="en-US"/>
        </w:rPr>
        <w:t xml:space="preserve"> implies that access to information, increase in accountability and promotion of participatory behavior will </w:t>
      </w:r>
      <w:r w:rsidR="00E369DF" w:rsidRPr="001F0C83">
        <w:rPr>
          <w:rFonts w:ascii="Sylfaen" w:hAnsi="Sylfaen"/>
          <w:sz w:val="24"/>
          <w:szCs w:val="24"/>
          <w:lang w:val="en-US"/>
        </w:rPr>
        <w:t>lead to</w:t>
      </w:r>
      <w:r w:rsidRPr="001F0C83">
        <w:rPr>
          <w:rFonts w:ascii="Sylfaen" w:hAnsi="Sylfaen"/>
          <w:sz w:val="24"/>
          <w:szCs w:val="24"/>
          <w:lang w:val="en-US"/>
        </w:rPr>
        <w:t xml:space="preserve"> the shaping of societies that will be more mature, intelligent, developed and responsible. As a result, this will </w:t>
      </w:r>
      <w:r w:rsidR="00E369DF" w:rsidRPr="001F0C83">
        <w:rPr>
          <w:rFonts w:ascii="Sylfaen" w:hAnsi="Sylfaen"/>
          <w:sz w:val="24"/>
          <w:szCs w:val="24"/>
          <w:lang w:val="en-US"/>
        </w:rPr>
        <w:t>raise</w:t>
      </w:r>
      <w:r w:rsidRPr="001F0C83">
        <w:rPr>
          <w:rFonts w:ascii="Sylfaen" w:hAnsi="Sylfaen"/>
          <w:sz w:val="24"/>
          <w:szCs w:val="24"/>
          <w:lang w:val="en-US"/>
        </w:rPr>
        <w:t xml:space="preserve"> the level of effectiveness of the administration system and </w:t>
      </w:r>
      <w:r w:rsidR="00E369DF" w:rsidRPr="001F0C83">
        <w:rPr>
          <w:rFonts w:ascii="Sylfaen" w:hAnsi="Sylfaen"/>
          <w:sz w:val="24"/>
          <w:szCs w:val="24"/>
          <w:lang w:val="en-US"/>
        </w:rPr>
        <w:t xml:space="preserve">increase the level of </w:t>
      </w:r>
      <w:r w:rsidRPr="001F0C83">
        <w:rPr>
          <w:rFonts w:ascii="Sylfaen" w:hAnsi="Sylfaen"/>
          <w:sz w:val="24"/>
          <w:szCs w:val="24"/>
          <w:lang w:val="en-US"/>
        </w:rPr>
        <w:t>intolerance to</w:t>
      </w:r>
      <w:r w:rsidR="00F3723A" w:rsidRPr="001F0C83">
        <w:rPr>
          <w:rFonts w:ascii="Sylfaen" w:hAnsi="Sylfaen"/>
          <w:sz w:val="24"/>
          <w:szCs w:val="24"/>
          <w:lang w:val="en-US"/>
        </w:rPr>
        <w:t>wards</w:t>
      </w:r>
      <w:r w:rsidRPr="001F0C83">
        <w:rPr>
          <w:rFonts w:ascii="Sylfaen" w:hAnsi="Sylfaen"/>
          <w:sz w:val="24"/>
          <w:szCs w:val="24"/>
          <w:lang w:val="en-US"/>
        </w:rPr>
        <w:t xml:space="preserve"> </w:t>
      </w:r>
      <w:r w:rsidR="00F3723A" w:rsidRPr="001F0C83">
        <w:rPr>
          <w:rFonts w:ascii="Sylfaen" w:hAnsi="Sylfaen"/>
          <w:sz w:val="24"/>
          <w:szCs w:val="24"/>
          <w:lang w:val="en-US"/>
        </w:rPr>
        <w:t>defective phenomena</w:t>
      </w:r>
      <w:r w:rsidRPr="001F0C83">
        <w:rPr>
          <w:rFonts w:ascii="Sylfaen" w:hAnsi="Sylfaen"/>
          <w:sz w:val="24"/>
          <w:szCs w:val="24"/>
          <w:lang w:val="en-US"/>
        </w:rPr>
        <w:t xml:space="preserve"> such as corruption, injustice and ineffective use of public resources. These objectives derive from the 2015 constitutional amendments of the Republic of Armenia</w:t>
      </w:r>
      <w:r w:rsidR="00F3723A" w:rsidRPr="001F0C83">
        <w:rPr>
          <w:rFonts w:ascii="Sylfaen" w:hAnsi="Sylfaen"/>
          <w:sz w:val="24"/>
          <w:szCs w:val="24"/>
          <w:lang w:val="en-US"/>
        </w:rPr>
        <w:t>,</w:t>
      </w:r>
      <w:r w:rsidRPr="001F0C83">
        <w:rPr>
          <w:rFonts w:ascii="Sylfaen" w:hAnsi="Sylfaen"/>
          <w:sz w:val="24"/>
          <w:szCs w:val="24"/>
          <w:lang w:val="en-US"/>
        </w:rPr>
        <w:t xml:space="preserve"> the p</w:t>
      </w:r>
      <w:r w:rsidR="00E00644" w:rsidRPr="001F0C83">
        <w:rPr>
          <w:rFonts w:ascii="Sylfaen" w:hAnsi="Sylfaen"/>
          <w:sz w:val="24"/>
          <w:szCs w:val="24"/>
          <w:lang w:val="en-US"/>
        </w:rPr>
        <w:t>lan</w:t>
      </w:r>
      <w:r w:rsidRPr="001F0C83">
        <w:rPr>
          <w:rFonts w:ascii="Sylfaen" w:hAnsi="Sylfaen"/>
          <w:sz w:val="24"/>
          <w:szCs w:val="24"/>
          <w:lang w:val="en-US"/>
        </w:rPr>
        <w:t xml:space="preserve"> of the current Government, as well as from universal and sector-specific strategy papers, for the implementation of which target measures and projects are being </w:t>
      </w:r>
      <w:r w:rsidR="00F3723A" w:rsidRPr="001F0C83">
        <w:rPr>
          <w:rFonts w:ascii="Sylfaen" w:hAnsi="Sylfaen"/>
          <w:sz w:val="24"/>
          <w:szCs w:val="24"/>
          <w:lang w:val="en-US"/>
        </w:rPr>
        <w:t>undertaken</w:t>
      </w:r>
      <w:r w:rsidRPr="001F0C83">
        <w:rPr>
          <w:rFonts w:ascii="Sylfaen" w:hAnsi="Sylfaen"/>
          <w:sz w:val="24"/>
          <w:szCs w:val="24"/>
          <w:lang w:val="en-US"/>
        </w:rPr>
        <w:t>.</w:t>
      </w:r>
    </w:p>
    <w:p w:rsidR="00BB380E" w:rsidRPr="001F0C83" w:rsidRDefault="00D81F51" w:rsidP="00077FB1">
      <w:pPr>
        <w:spacing w:after="120" w:line="360" w:lineRule="auto"/>
        <w:jc w:val="both"/>
        <w:rPr>
          <w:rFonts w:ascii="Sylfaen" w:hAnsi="Sylfaen"/>
          <w:color w:val="000000" w:themeColor="text1"/>
          <w:sz w:val="24"/>
          <w:szCs w:val="24"/>
          <w:lang w:val="en-US"/>
        </w:rPr>
      </w:pPr>
      <w:r w:rsidRPr="001F0C83">
        <w:rPr>
          <w:rFonts w:ascii="Sylfaen" w:hAnsi="Sylfaen"/>
          <w:color w:val="000000" w:themeColor="text1"/>
          <w:sz w:val="24"/>
          <w:szCs w:val="24"/>
          <w:lang w:val="en-US"/>
        </w:rPr>
        <w:t xml:space="preserve">Open government itself does not </w:t>
      </w:r>
      <w:r w:rsidR="00874A26" w:rsidRPr="001F0C83">
        <w:rPr>
          <w:rFonts w:ascii="Sylfaen" w:hAnsi="Sylfaen"/>
          <w:color w:val="000000" w:themeColor="text1"/>
          <w:sz w:val="24"/>
          <w:szCs w:val="24"/>
          <w:lang w:val="en-US"/>
        </w:rPr>
        <w:t>mean</w:t>
      </w:r>
      <w:r w:rsidRPr="001F0C83">
        <w:rPr>
          <w:rFonts w:ascii="Sylfaen" w:hAnsi="Sylfaen"/>
          <w:color w:val="000000" w:themeColor="text1"/>
          <w:sz w:val="24"/>
          <w:szCs w:val="24"/>
          <w:lang w:val="en-US"/>
        </w:rPr>
        <w:t xml:space="preserve"> raising the level of effectiveness of governance</w:t>
      </w:r>
      <w:r w:rsidR="00874A26" w:rsidRPr="001F0C83">
        <w:rPr>
          <w:rFonts w:ascii="Sylfaen" w:hAnsi="Sylfaen"/>
          <w:color w:val="000000" w:themeColor="text1"/>
          <w:sz w:val="24"/>
          <w:szCs w:val="24"/>
          <w:lang w:val="en-US"/>
        </w:rPr>
        <w:t>,</w:t>
      </w:r>
      <w:r w:rsidRPr="001F0C83">
        <w:rPr>
          <w:rFonts w:ascii="Sylfaen" w:hAnsi="Sylfaen"/>
          <w:color w:val="000000" w:themeColor="text1"/>
          <w:sz w:val="24"/>
          <w:szCs w:val="24"/>
          <w:lang w:val="en-US"/>
        </w:rPr>
        <w:t xml:space="preserve"> </w:t>
      </w:r>
      <w:r w:rsidR="00874A26" w:rsidRPr="001F0C83">
        <w:rPr>
          <w:rFonts w:ascii="Sylfaen" w:hAnsi="Sylfaen"/>
          <w:color w:val="000000" w:themeColor="text1"/>
          <w:sz w:val="24"/>
          <w:szCs w:val="24"/>
          <w:lang w:val="en-US"/>
        </w:rPr>
        <w:t>but</w:t>
      </w:r>
      <w:r w:rsidRPr="001F0C83">
        <w:rPr>
          <w:rFonts w:ascii="Sylfaen" w:hAnsi="Sylfaen"/>
          <w:color w:val="000000" w:themeColor="text1"/>
          <w:sz w:val="24"/>
          <w:szCs w:val="24"/>
          <w:lang w:val="en-US"/>
        </w:rPr>
        <w:t xml:space="preserve"> it </w:t>
      </w:r>
      <w:r w:rsidR="00874A26" w:rsidRPr="001F0C83">
        <w:rPr>
          <w:rFonts w:ascii="Sylfaen" w:hAnsi="Sylfaen"/>
          <w:color w:val="000000" w:themeColor="text1"/>
          <w:sz w:val="24"/>
          <w:szCs w:val="24"/>
          <w:lang w:val="en-US"/>
        </w:rPr>
        <w:t xml:space="preserve">does </w:t>
      </w:r>
      <w:r w:rsidRPr="001F0C83">
        <w:rPr>
          <w:rFonts w:ascii="Sylfaen" w:hAnsi="Sylfaen"/>
          <w:color w:val="000000" w:themeColor="text1"/>
          <w:sz w:val="24"/>
          <w:szCs w:val="24"/>
          <w:lang w:val="en-US"/>
        </w:rPr>
        <w:t xml:space="preserve">provide the opportunity to introduce new </w:t>
      </w:r>
      <w:r w:rsidR="00874A26" w:rsidRPr="001F0C83">
        <w:rPr>
          <w:rFonts w:ascii="Sylfaen" w:hAnsi="Sylfaen"/>
          <w:color w:val="000000" w:themeColor="text1"/>
          <w:sz w:val="24"/>
          <w:szCs w:val="24"/>
          <w:lang w:val="en-US"/>
        </w:rPr>
        <w:t>instrumentation for oversight</w:t>
      </w:r>
      <w:r w:rsidRPr="001F0C83">
        <w:rPr>
          <w:rFonts w:ascii="Sylfaen" w:hAnsi="Sylfaen"/>
          <w:color w:val="000000" w:themeColor="text1"/>
          <w:sz w:val="24"/>
          <w:szCs w:val="24"/>
          <w:lang w:val="en-US"/>
        </w:rPr>
        <w:t>, raise accountability</w:t>
      </w:r>
      <w:r w:rsidR="00874A26" w:rsidRPr="001F0C83">
        <w:rPr>
          <w:rFonts w:ascii="Sylfaen" w:hAnsi="Sylfaen"/>
          <w:color w:val="000000" w:themeColor="text1"/>
          <w:sz w:val="24"/>
          <w:szCs w:val="24"/>
          <w:lang w:val="en-US"/>
        </w:rPr>
        <w:t xml:space="preserve"> and</w:t>
      </w:r>
      <w:r w:rsidRPr="001F0C83">
        <w:rPr>
          <w:rFonts w:ascii="Sylfaen" w:hAnsi="Sylfaen"/>
          <w:color w:val="000000" w:themeColor="text1"/>
          <w:sz w:val="24"/>
          <w:szCs w:val="24"/>
          <w:lang w:val="en-US"/>
        </w:rPr>
        <w:t xml:space="preserve"> make the activities of </w:t>
      </w:r>
      <w:r w:rsidR="00874A26" w:rsidRPr="001F0C83">
        <w:rPr>
          <w:rFonts w:ascii="Sylfaen" w:hAnsi="Sylfaen"/>
          <w:color w:val="000000" w:themeColor="text1"/>
          <w:sz w:val="24"/>
          <w:szCs w:val="24"/>
          <w:lang w:val="en-US"/>
        </w:rPr>
        <w:t>government</w:t>
      </w:r>
      <w:r w:rsidRPr="001F0C83">
        <w:rPr>
          <w:rFonts w:ascii="Sylfaen" w:hAnsi="Sylfaen"/>
          <w:color w:val="000000" w:themeColor="text1"/>
          <w:sz w:val="24"/>
          <w:szCs w:val="24"/>
          <w:lang w:val="en-US"/>
        </w:rPr>
        <w:t xml:space="preserve"> agencies transparent</w:t>
      </w:r>
      <w:r w:rsidR="00874A26" w:rsidRPr="001F0C83">
        <w:rPr>
          <w:rFonts w:ascii="Sylfaen" w:hAnsi="Sylfaen"/>
          <w:color w:val="000000" w:themeColor="text1"/>
          <w:sz w:val="24"/>
          <w:szCs w:val="24"/>
          <w:lang w:val="en-US"/>
        </w:rPr>
        <w:t>.</w:t>
      </w:r>
      <w:r w:rsidRPr="001F0C83">
        <w:rPr>
          <w:rFonts w:ascii="Sylfaen" w:hAnsi="Sylfaen"/>
          <w:color w:val="000000" w:themeColor="text1"/>
          <w:sz w:val="24"/>
          <w:szCs w:val="24"/>
          <w:lang w:val="en-US"/>
        </w:rPr>
        <w:t xml:space="preserve"> </w:t>
      </w:r>
      <w:r w:rsidR="00874A26" w:rsidRPr="001F0C83">
        <w:rPr>
          <w:rFonts w:ascii="Sylfaen" w:hAnsi="Sylfaen"/>
          <w:color w:val="000000" w:themeColor="text1"/>
          <w:sz w:val="24"/>
          <w:szCs w:val="24"/>
          <w:lang w:val="en-US"/>
        </w:rPr>
        <w:t xml:space="preserve">This will </w:t>
      </w:r>
      <w:r w:rsidRPr="001F0C83">
        <w:rPr>
          <w:rFonts w:ascii="Sylfaen" w:hAnsi="Sylfaen"/>
          <w:color w:val="000000" w:themeColor="text1"/>
          <w:sz w:val="24"/>
          <w:szCs w:val="24"/>
          <w:lang w:val="en-US"/>
        </w:rPr>
        <w:t>enhanc</w:t>
      </w:r>
      <w:r w:rsidR="00874A26" w:rsidRPr="001F0C83">
        <w:rPr>
          <w:rFonts w:ascii="Sylfaen" w:hAnsi="Sylfaen"/>
          <w:color w:val="000000" w:themeColor="text1"/>
          <w:sz w:val="24"/>
          <w:szCs w:val="24"/>
          <w:lang w:val="en-US"/>
        </w:rPr>
        <w:t>e</w:t>
      </w:r>
      <w:r w:rsidRPr="001F0C83">
        <w:rPr>
          <w:rFonts w:ascii="Sylfaen" w:hAnsi="Sylfaen"/>
          <w:color w:val="000000" w:themeColor="text1"/>
          <w:sz w:val="24"/>
          <w:szCs w:val="24"/>
          <w:lang w:val="en-US"/>
        </w:rPr>
        <w:t xml:space="preserve"> the power of the people which, in its turn, will </w:t>
      </w:r>
      <w:r w:rsidR="00874A26" w:rsidRPr="001F0C83">
        <w:rPr>
          <w:rFonts w:ascii="Sylfaen" w:hAnsi="Sylfaen"/>
          <w:color w:val="000000" w:themeColor="text1"/>
          <w:sz w:val="24"/>
          <w:szCs w:val="24"/>
          <w:lang w:val="en-US"/>
        </w:rPr>
        <w:t>lead to</w:t>
      </w:r>
      <w:r w:rsidRPr="001F0C83">
        <w:rPr>
          <w:rFonts w:ascii="Sylfaen" w:hAnsi="Sylfaen"/>
          <w:color w:val="000000" w:themeColor="text1"/>
          <w:sz w:val="24"/>
          <w:szCs w:val="24"/>
          <w:lang w:val="en-US"/>
        </w:rPr>
        <w:t xml:space="preserve"> effective governance. Based on the above, Armenia continues bringing the OGP principles to life</w:t>
      </w:r>
      <w:r w:rsidR="00874A26" w:rsidRPr="001F0C83">
        <w:rPr>
          <w:rFonts w:ascii="Sylfaen" w:hAnsi="Sylfaen"/>
          <w:color w:val="000000" w:themeColor="text1"/>
          <w:sz w:val="24"/>
          <w:szCs w:val="24"/>
          <w:lang w:val="en-US"/>
        </w:rPr>
        <w:t xml:space="preserve"> with greater commitment</w:t>
      </w:r>
      <w:r w:rsidRPr="001F0C83">
        <w:rPr>
          <w:rFonts w:ascii="Sylfaen" w:hAnsi="Sylfaen"/>
          <w:color w:val="000000" w:themeColor="text1"/>
          <w:sz w:val="24"/>
          <w:szCs w:val="24"/>
          <w:lang w:val="en-US"/>
        </w:rPr>
        <w:t xml:space="preserve">, </w:t>
      </w:r>
      <w:r w:rsidR="00874A26" w:rsidRPr="001F0C83">
        <w:rPr>
          <w:rFonts w:ascii="Sylfaen" w:hAnsi="Sylfaen"/>
          <w:color w:val="000000" w:themeColor="text1"/>
          <w:sz w:val="24"/>
          <w:szCs w:val="24"/>
          <w:lang w:val="en-US"/>
        </w:rPr>
        <w:t>and this</w:t>
      </w:r>
      <w:r w:rsidRPr="001F0C83">
        <w:rPr>
          <w:rFonts w:ascii="Sylfaen" w:hAnsi="Sylfaen"/>
          <w:color w:val="000000" w:themeColor="text1"/>
          <w:sz w:val="24"/>
          <w:szCs w:val="24"/>
          <w:lang w:val="en-US"/>
        </w:rPr>
        <w:t xml:space="preserve"> brings honor to each democratic state in the 21</w:t>
      </w:r>
      <w:r w:rsidRPr="001F0C83">
        <w:rPr>
          <w:rFonts w:ascii="Sylfaen" w:hAnsi="Sylfaen"/>
          <w:color w:val="000000" w:themeColor="text1"/>
          <w:sz w:val="24"/>
          <w:szCs w:val="24"/>
          <w:vertAlign w:val="superscript"/>
          <w:lang w:val="en-US"/>
        </w:rPr>
        <w:t>st</w:t>
      </w:r>
      <w:r w:rsidRPr="001F0C83">
        <w:rPr>
          <w:rFonts w:ascii="Sylfaen" w:hAnsi="Sylfaen"/>
          <w:color w:val="000000" w:themeColor="text1"/>
          <w:sz w:val="24"/>
          <w:szCs w:val="24"/>
          <w:lang w:val="en-US"/>
        </w:rPr>
        <w:t xml:space="preserve"> century. What is also important is that a new culture of citizen-state partnership is being </w:t>
      </w:r>
      <w:r w:rsidR="00614664" w:rsidRPr="001F0C83">
        <w:rPr>
          <w:rFonts w:ascii="Sylfaen" w:hAnsi="Sylfaen"/>
          <w:color w:val="000000" w:themeColor="text1"/>
          <w:sz w:val="24"/>
          <w:szCs w:val="24"/>
          <w:lang w:val="en-US"/>
        </w:rPr>
        <w:t>reinforced</w:t>
      </w:r>
      <w:r w:rsidRPr="001F0C83">
        <w:rPr>
          <w:rFonts w:ascii="Sylfaen" w:hAnsi="Sylfaen"/>
          <w:color w:val="000000" w:themeColor="text1"/>
          <w:sz w:val="24"/>
          <w:szCs w:val="24"/>
          <w:lang w:val="en-US"/>
        </w:rPr>
        <w:t>, ensuring citizens’ active participation in decision-making and policy-making processes.</w:t>
      </w:r>
    </w:p>
    <w:p w:rsidR="00BB380E" w:rsidRPr="001F0C83" w:rsidRDefault="00BB380E" w:rsidP="00077FB1">
      <w:pPr>
        <w:spacing w:after="120" w:line="360" w:lineRule="auto"/>
        <w:ind w:firstLine="567"/>
        <w:jc w:val="both"/>
        <w:rPr>
          <w:rFonts w:ascii="Sylfaen" w:hAnsi="Sylfaen"/>
          <w:sz w:val="24"/>
          <w:szCs w:val="24"/>
          <w:lang w:val="en-US"/>
        </w:rPr>
      </w:pPr>
    </w:p>
    <w:p w:rsidR="00EA49E1" w:rsidRPr="001F0C83" w:rsidRDefault="00EA49E1" w:rsidP="00077FB1">
      <w:pPr>
        <w:spacing w:after="120" w:line="360" w:lineRule="auto"/>
        <w:ind w:firstLine="567"/>
        <w:jc w:val="both"/>
        <w:rPr>
          <w:rFonts w:ascii="Sylfaen" w:hAnsi="Sylfaen"/>
          <w:sz w:val="24"/>
          <w:szCs w:val="24"/>
          <w:lang w:val="en-US"/>
        </w:rPr>
      </w:pPr>
    </w:p>
    <w:p w:rsidR="00077FB1" w:rsidRPr="001F0C83" w:rsidRDefault="00077FB1">
      <w:pPr>
        <w:rPr>
          <w:rFonts w:ascii="Sylfaen" w:hAnsi="Sylfaen"/>
          <w:sz w:val="24"/>
          <w:szCs w:val="24"/>
          <w:lang w:val="en-US"/>
        </w:rPr>
      </w:pPr>
    </w:p>
    <w:tbl>
      <w:tblPr>
        <w:tblW w:w="0" w:type="auto"/>
        <w:tblBorders>
          <w:bottom w:val="threeDEmboss" w:sz="24" w:space="0" w:color="auto"/>
        </w:tblBorders>
        <w:shd w:val="clear" w:color="auto" w:fill="F4B083"/>
        <w:tblLook w:val="00A0" w:firstRow="1" w:lastRow="0" w:firstColumn="1" w:lastColumn="0" w:noHBand="0" w:noVBand="0"/>
      </w:tblPr>
      <w:tblGrid>
        <w:gridCol w:w="9286"/>
      </w:tblGrid>
      <w:tr w:rsidR="00BB380E" w:rsidRPr="001F0C83" w:rsidTr="00077FB1">
        <w:trPr>
          <w:trHeight w:val="702"/>
        </w:trPr>
        <w:tc>
          <w:tcPr>
            <w:tcW w:w="9286" w:type="dxa"/>
            <w:shd w:val="clear" w:color="auto" w:fill="F4B083"/>
            <w:vAlign w:val="center"/>
          </w:tcPr>
          <w:p w:rsidR="00BB380E" w:rsidRPr="001F0C83" w:rsidRDefault="00BB380E" w:rsidP="00077FB1">
            <w:pPr>
              <w:spacing w:after="120" w:line="360" w:lineRule="auto"/>
              <w:rPr>
                <w:rFonts w:ascii="Sylfaen" w:hAnsi="Sylfaen"/>
                <w:b/>
                <w:sz w:val="24"/>
                <w:szCs w:val="24"/>
                <w:lang w:val="en-US"/>
              </w:rPr>
            </w:pPr>
          </w:p>
          <w:p w:rsidR="00BB380E" w:rsidRPr="001F0C83" w:rsidRDefault="00D81F51" w:rsidP="00077FB1">
            <w:pPr>
              <w:spacing w:after="120" w:line="360" w:lineRule="auto"/>
              <w:rPr>
                <w:rFonts w:ascii="Sylfaen" w:hAnsi="Sylfaen"/>
                <w:b/>
                <w:sz w:val="24"/>
                <w:szCs w:val="24"/>
                <w:lang w:val="en-US"/>
              </w:rPr>
            </w:pPr>
            <w:r w:rsidRPr="001F0C83">
              <w:rPr>
                <w:rFonts w:ascii="Sylfaen" w:hAnsi="Sylfaen"/>
                <w:b/>
                <w:sz w:val="24"/>
                <w:szCs w:val="24"/>
                <w:lang w:val="en-US"/>
              </w:rPr>
              <w:lastRenderedPageBreak/>
              <w:t xml:space="preserve">STEPS </w:t>
            </w:r>
            <w:r w:rsidR="001A2F72" w:rsidRPr="001F0C83">
              <w:rPr>
                <w:rFonts w:ascii="Sylfaen" w:hAnsi="Sylfaen"/>
                <w:b/>
                <w:sz w:val="24"/>
                <w:szCs w:val="24"/>
                <w:lang w:val="en-US"/>
              </w:rPr>
              <w:t>UNDER</w:t>
            </w:r>
            <w:r w:rsidRPr="001F0C83">
              <w:rPr>
                <w:rFonts w:ascii="Sylfaen" w:hAnsi="Sylfaen"/>
                <w:b/>
                <w:sz w:val="24"/>
                <w:szCs w:val="24"/>
                <w:lang w:val="en-US"/>
              </w:rPr>
              <w:t>TAKEN BY THE GOVERNMENT OF THE REPUBLIC OF ARMENIA TOWARDS OPEN GOVERNMENT</w:t>
            </w:r>
          </w:p>
        </w:tc>
      </w:tr>
    </w:tbl>
    <w:p w:rsidR="00BB380E" w:rsidRPr="001F0C83" w:rsidRDefault="00BB380E" w:rsidP="00077FB1">
      <w:pPr>
        <w:spacing w:after="120" w:line="360" w:lineRule="auto"/>
        <w:jc w:val="both"/>
        <w:rPr>
          <w:rFonts w:ascii="Sylfaen" w:hAnsi="Sylfaen" w:cs="Sylfaen"/>
          <w:bCs/>
          <w:sz w:val="24"/>
          <w:szCs w:val="24"/>
          <w:lang w:val="en-US"/>
        </w:rPr>
      </w:pPr>
    </w:p>
    <w:p w:rsidR="00BB380E" w:rsidRPr="001F0C83" w:rsidRDefault="00723CC9" w:rsidP="00077FB1">
      <w:pPr>
        <w:pStyle w:val="Default"/>
        <w:spacing w:after="120" w:line="360" w:lineRule="auto"/>
        <w:jc w:val="both"/>
        <w:rPr>
          <w:rFonts w:ascii="Sylfaen" w:hAnsi="Sylfaen"/>
          <w:noProof/>
          <w:color w:val="000000" w:themeColor="text1"/>
          <w:spacing w:val="-4"/>
          <w:lang w:val="en-US"/>
        </w:rPr>
      </w:pPr>
      <w:r w:rsidRPr="001F0C83">
        <w:rPr>
          <w:rFonts w:ascii="Sylfaen" w:hAnsi="Sylfaen"/>
          <w:noProof/>
          <w:color w:val="000000" w:themeColor="text1"/>
          <w:spacing w:val="-4"/>
          <w:lang w:val="en-US"/>
        </w:rPr>
        <w:t>Between</w:t>
      </w:r>
      <w:r w:rsidR="00EE085C" w:rsidRPr="001F0C83">
        <w:rPr>
          <w:rFonts w:ascii="Sylfaen" w:hAnsi="Sylfaen"/>
          <w:noProof/>
          <w:color w:val="000000" w:themeColor="text1"/>
          <w:spacing w:val="-4"/>
          <w:lang w:val="en-US"/>
        </w:rPr>
        <w:t xml:space="preserve"> 2011</w:t>
      </w:r>
      <w:r w:rsidRPr="001F0C83">
        <w:rPr>
          <w:rFonts w:ascii="Sylfaen" w:hAnsi="Sylfaen"/>
          <w:noProof/>
          <w:color w:val="000000" w:themeColor="text1"/>
          <w:spacing w:val="-4"/>
          <w:lang w:val="en-US"/>
        </w:rPr>
        <w:t xml:space="preserve"> and </w:t>
      </w:r>
      <w:r w:rsidR="00EE085C" w:rsidRPr="001F0C83">
        <w:rPr>
          <w:rFonts w:ascii="Sylfaen" w:hAnsi="Sylfaen"/>
          <w:noProof/>
          <w:color w:val="000000" w:themeColor="text1"/>
          <w:spacing w:val="-4"/>
          <w:lang w:val="en-US"/>
        </w:rPr>
        <w:t xml:space="preserve">2016, the Republic of Armenia has implemented tangible reforms through its two Open Government Partnership (OGP) National Action Plans in </w:t>
      </w:r>
      <w:r w:rsidRPr="001F0C83">
        <w:rPr>
          <w:rFonts w:ascii="Sylfaen" w:hAnsi="Sylfaen"/>
          <w:noProof/>
          <w:color w:val="000000" w:themeColor="text1"/>
          <w:spacing w:val="-4"/>
          <w:lang w:val="en-US"/>
        </w:rPr>
        <w:t>major</w:t>
      </w:r>
      <w:r w:rsidR="00EE085C" w:rsidRPr="001F0C83">
        <w:rPr>
          <w:rFonts w:ascii="Sylfaen" w:hAnsi="Sylfaen"/>
          <w:noProof/>
          <w:color w:val="000000" w:themeColor="text1"/>
          <w:spacing w:val="-4"/>
          <w:lang w:val="en-US"/>
        </w:rPr>
        <w:t xml:space="preserve"> sectors such as </w:t>
      </w:r>
      <w:r w:rsidRPr="001F0C83">
        <w:rPr>
          <w:rFonts w:ascii="Sylfaen" w:hAnsi="Sylfaen"/>
          <w:noProof/>
          <w:color w:val="000000" w:themeColor="text1"/>
          <w:spacing w:val="-4"/>
          <w:lang w:val="en-US"/>
        </w:rPr>
        <w:t xml:space="preserve">the </w:t>
      </w:r>
      <w:r w:rsidR="00EE085C" w:rsidRPr="001F0C83">
        <w:rPr>
          <w:rFonts w:ascii="Sylfaen" w:hAnsi="Sylfaen"/>
          <w:noProof/>
          <w:color w:val="000000" w:themeColor="text1"/>
          <w:spacing w:val="-4"/>
          <w:lang w:val="en-US"/>
        </w:rPr>
        <w:t>budget system (</w:t>
      </w:r>
      <w:r w:rsidRPr="001F0C83">
        <w:rPr>
          <w:rFonts w:ascii="Sylfaen" w:hAnsi="Sylfaen"/>
          <w:noProof/>
          <w:color w:val="000000" w:themeColor="text1"/>
          <w:spacing w:val="-4"/>
          <w:lang w:val="en-US"/>
        </w:rPr>
        <w:t>i.e.</w:t>
      </w:r>
      <w:r w:rsidR="00EE085C" w:rsidRPr="001F0C83">
        <w:rPr>
          <w:rFonts w:ascii="Sylfaen" w:hAnsi="Sylfaen"/>
          <w:noProof/>
          <w:color w:val="000000" w:themeColor="text1"/>
          <w:spacing w:val="-4"/>
          <w:lang w:val="en-US"/>
        </w:rPr>
        <w:t xml:space="preserve"> program budgeting), </w:t>
      </w:r>
      <w:r w:rsidRPr="001F0C83">
        <w:rPr>
          <w:rFonts w:ascii="Sylfaen" w:hAnsi="Sylfaen"/>
          <w:noProof/>
          <w:color w:val="000000" w:themeColor="text1"/>
          <w:spacing w:val="-4"/>
          <w:lang w:val="en-US"/>
        </w:rPr>
        <w:t xml:space="preserve">the </w:t>
      </w:r>
      <w:r w:rsidR="00EE085C" w:rsidRPr="001F0C83">
        <w:rPr>
          <w:rFonts w:ascii="Sylfaen" w:hAnsi="Sylfaen"/>
          <w:noProof/>
          <w:color w:val="000000" w:themeColor="text1"/>
          <w:spacing w:val="-4"/>
          <w:lang w:val="en-US"/>
        </w:rPr>
        <w:t>mining industry (</w:t>
      </w:r>
      <w:r w:rsidRPr="001F0C83">
        <w:rPr>
          <w:rFonts w:ascii="Sylfaen" w:hAnsi="Sylfaen"/>
          <w:noProof/>
          <w:color w:val="000000" w:themeColor="text1"/>
          <w:spacing w:val="-4"/>
          <w:lang w:val="en-US"/>
        </w:rPr>
        <w:t>i.e.</w:t>
      </w:r>
      <w:r w:rsidR="00EE085C" w:rsidRPr="001F0C83">
        <w:rPr>
          <w:rFonts w:ascii="Sylfaen" w:hAnsi="Sylfaen"/>
          <w:noProof/>
          <w:color w:val="000000" w:themeColor="text1"/>
          <w:spacing w:val="-4"/>
          <w:lang w:val="en-US"/>
        </w:rPr>
        <w:t xml:space="preserve"> the process of accession to the Extractive Industries Transparency Initiative (EITI)), healthcare, education, local self-govern</w:t>
      </w:r>
      <w:r w:rsidRPr="001F0C83">
        <w:rPr>
          <w:rFonts w:ascii="Sylfaen" w:hAnsi="Sylfaen"/>
          <w:noProof/>
          <w:color w:val="000000" w:themeColor="text1"/>
          <w:spacing w:val="-4"/>
          <w:lang w:val="en-US"/>
        </w:rPr>
        <w:t>ance</w:t>
      </w:r>
      <w:r w:rsidR="00EE085C" w:rsidRPr="001F0C83">
        <w:rPr>
          <w:rFonts w:ascii="Sylfaen" w:hAnsi="Sylfaen"/>
          <w:noProof/>
          <w:color w:val="000000" w:themeColor="text1"/>
          <w:spacing w:val="-4"/>
          <w:lang w:val="en-US"/>
        </w:rPr>
        <w:t>, freedom of information, public procurement reforms, law-making activities, access to information</w:t>
      </w:r>
      <w:r w:rsidR="00D81F51" w:rsidRPr="001F0C83">
        <w:rPr>
          <w:rFonts w:ascii="Sylfaen" w:hAnsi="Sylfaen"/>
          <w:noProof/>
          <w:color w:val="000000" w:themeColor="text1"/>
          <w:spacing w:val="-4"/>
          <w:lang w:val="en-US"/>
        </w:rPr>
        <w:t xml:space="preserve">, etc. </w:t>
      </w:r>
      <w:r w:rsidRPr="001F0C83">
        <w:rPr>
          <w:rFonts w:ascii="Sylfaen" w:hAnsi="Sylfaen"/>
          <w:noProof/>
          <w:color w:val="000000" w:themeColor="text1"/>
          <w:spacing w:val="-4"/>
          <w:lang w:val="en-US"/>
        </w:rPr>
        <w:t>Through more than 20 commitments, t</w:t>
      </w:r>
      <w:r w:rsidR="00D81F51" w:rsidRPr="001F0C83">
        <w:rPr>
          <w:rFonts w:ascii="Sylfaen" w:hAnsi="Sylfaen"/>
          <w:noProof/>
          <w:color w:val="000000" w:themeColor="text1"/>
          <w:spacing w:val="-4"/>
          <w:lang w:val="en-US"/>
        </w:rPr>
        <w:t xml:space="preserve">argeted actions </w:t>
      </w:r>
      <w:r w:rsidRPr="001F0C83">
        <w:rPr>
          <w:rFonts w:ascii="Sylfaen" w:hAnsi="Sylfaen"/>
          <w:noProof/>
          <w:color w:val="000000" w:themeColor="text1"/>
          <w:spacing w:val="-4"/>
          <w:lang w:val="en-US"/>
        </w:rPr>
        <w:t xml:space="preserve">have been undertaken to meet </w:t>
      </w:r>
      <w:r w:rsidR="00D81F51" w:rsidRPr="001F0C83">
        <w:rPr>
          <w:rFonts w:ascii="Sylfaen" w:hAnsi="Sylfaen"/>
          <w:noProof/>
          <w:color w:val="000000" w:themeColor="text1"/>
          <w:spacing w:val="-4"/>
          <w:lang w:val="en-US"/>
        </w:rPr>
        <w:t xml:space="preserve">the main OGP challenges, improving the provision of public services, </w:t>
      </w:r>
      <w:r w:rsidRPr="001F0C83">
        <w:rPr>
          <w:rFonts w:ascii="Sylfaen" w:hAnsi="Sylfaen"/>
          <w:noProof/>
          <w:color w:val="000000" w:themeColor="text1"/>
          <w:spacing w:val="-4"/>
          <w:lang w:val="en-US"/>
        </w:rPr>
        <w:t xml:space="preserve">the </w:t>
      </w:r>
      <w:r w:rsidR="00D81F51" w:rsidRPr="001F0C83">
        <w:rPr>
          <w:rFonts w:ascii="Sylfaen" w:hAnsi="Sylfaen"/>
          <w:noProof/>
          <w:color w:val="000000" w:themeColor="text1"/>
          <w:spacing w:val="-4"/>
          <w:lang w:val="en-US"/>
        </w:rPr>
        <w:t xml:space="preserve">effective management of public resources, </w:t>
      </w:r>
      <w:r w:rsidRPr="001F0C83">
        <w:rPr>
          <w:rFonts w:ascii="Sylfaen" w:hAnsi="Sylfaen"/>
          <w:noProof/>
          <w:color w:val="000000" w:themeColor="text1"/>
          <w:spacing w:val="-4"/>
          <w:lang w:val="en-US"/>
        </w:rPr>
        <w:t xml:space="preserve">the </w:t>
      </w:r>
      <w:r w:rsidR="00D81F51" w:rsidRPr="001F0C83">
        <w:rPr>
          <w:rFonts w:ascii="Sylfaen" w:hAnsi="Sylfaen"/>
          <w:noProof/>
          <w:color w:val="000000" w:themeColor="text1"/>
          <w:spacing w:val="-4"/>
          <w:lang w:val="en-US"/>
        </w:rPr>
        <w:t xml:space="preserve">promotion of public confidence, as well as </w:t>
      </w:r>
      <w:r w:rsidRPr="001F0C83">
        <w:rPr>
          <w:rFonts w:ascii="Sylfaen" w:hAnsi="Sylfaen"/>
          <w:noProof/>
          <w:color w:val="000000" w:themeColor="text1"/>
          <w:spacing w:val="-4"/>
          <w:lang w:val="en-US"/>
        </w:rPr>
        <w:t xml:space="preserve">the </w:t>
      </w:r>
      <w:r w:rsidR="00D81F51" w:rsidRPr="001F0C83">
        <w:rPr>
          <w:rFonts w:ascii="Sylfaen" w:hAnsi="Sylfaen"/>
          <w:noProof/>
          <w:color w:val="000000" w:themeColor="text1"/>
          <w:spacing w:val="-4"/>
          <w:lang w:val="en-US"/>
        </w:rPr>
        <w:t>creation of safe communities.</w:t>
      </w:r>
    </w:p>
    <w:p w:rsidR="00BB380E" w:rsidRPr="001F0C83" w:rsidRDefault="00856CB0" w:rsidP="00077FB1">
      <w:pPr>
        <w:pStyle w:val="Default"/>
        <w:spacing w:after="120" w:line="360" w:lineRule="auto"/>
        <w:jc w:val="both"/>
        <w:rPr>
          <w:rFonts w:ascii="Sylfaen" w:hAnsi="Sylfaen"/>
          <w:noProof/>
          <w:color w:val="000000" w:themeColor="text1"/>
          <w:lang w:val="en-US"/>
        </w:rPr>
      </w:pPr>
      <w:r w:rsidRPr="001F0C83">
        <w:rPr>
          <w:rFonts w:ascii="Sylfaen" w:hAnsi="Sylfaen"/>
          <w:noProof/>
          <w:color w:val="000000" w:themeColor="text1"/>
          <w:lang w:val="en-US"/>
        </w:rPr>
        <w:t xml:space="preserve">Working even outside of the scope of the OGP Action Plan in a style that is </w:t>
      </w:r>
      <w:r w:rsidR="00D81F51" w:rsidRPr="001F0C83">
        <w:rPr>
          <w:rFonts w:ascii="Sylfaen" w:hAnsi="Sylfaen"/>
          <w:noProof/>
          <w:color w:val="000000" w:themeColor="text1"/>
          <w:lang w:val="en-US"/>
        </w:rPr>
        <w:t xml:space="preserve">in line with the OGP principles has become an approach </w:t>
      </w:r>
      <w:r w:rsidRPr="001F0C83">
        <w:rPr>
          <w:rFonts w:ascii="Sylfaen" w:hAnsi="Sylfaen"/>
          <w:noProof/>
          <w:color w:val="000000" w:themeColor="text1"/>
          <w:lang w:val="en-US"/>
        </w:rPr>
        <w:t xml:space="preserve">that Armenia has already </w:t>
      </w:r>
      <w:r w:rsidR="00D81F51" w:rsidRPr="001F0C83">
        <w:rPr>
          <w:rFonts w:ascii="Sylfaen" w:hAnsi="Sylfaen"/>
          <w:noProof/>
          <w:color w:val="000000" w:themeColor="text1"/>
          <w:lang w:val="en-US"/>
        </w:rPr>
        <w:t xml:space="preserve">adopted. </w:t>
      </w:r>
      <w:r w:rsidRPr="001F0C83">
        <w:rPr>
          <w:rFonts w:ascii="Sylfaen" w:hAnsi="Sylfaen"/>
          <w:noProof/>
          <w:color w:val="000000" w:themeColor="text1"/>
          <w:lang w:val="en-US"/>
        </w:rPr>
        <w:t xml:space="preserve">A brilliant example of this is the </w:t>
      </w:r>
      <w:r w:rsidR="00D81F51" w:rsidRPr="001F0C83">
        <w:rPr>
          <w:rFonts w:ascii="Sylfaen" w:hAnsi="Sylfaen"/>
          <w:noProof/>
          <w:color w:val="000000" w:themeColor="text1"/>
          <w:lang w:val="en-US"/>
        </w:rPr>
        <w:t xml:space="preserve">continuity of commitments </w:t>
      </w:r>
      <w:r w:rsidRPr="001F0C83">
        <w:rPr>
          <w:rFonts w:ascii="Sylfaen" w:hAnsi="Sylfaen"/>
          <w:noProof/>
          <w:color w:val="000000" w:themeColor="text1"/>
          <w:lang w:val="en-US"/>
        </w:rPr>
        <w:t xml:space="preserve">that were </w:t>
      </w:r>
      <w:r w:rsidR="00D81F51" w:rsidRPr="001F0C83">
        <w:rPr>
          <w:rFonts w:ascii="Sylfaen" w:hAnsi="Sylfaen"/>
          <w:noProof/>
          <w:color w:val="000000" w:themeColor="text1"/>
          <w:lang w:val="en-US"/>
        </w:rPr>
        <w:t xml:space="preserve">assumed through previous Action Plans. The commitments assumed through previous Action Plans are continuously </w:t>
      </w:r>
      <w:r w:rsidRPr="001F0C83">
        <w:rPr>
          <w:rFonts w:ascii="Sylfaen" w:hAnsi="Sylfaen"/>
          <w:noProof/>
          <w:color w:val="000000" w:themeColor="text1"/>
          <w:lang w:val="en-US"/>
        </w:rPr>
        <w:t>carried out,</w:t>
      </w:r>
      <w:r w:rsidR="00D81F51" w:rsidRPr="001F0C83">
        <w:rPr>
          <w:rFonts w:ascii="Sylfaen" w:hAnsi="Sylfaen"/>
          <w:noProof/>
          <w:color w:val="000000" w:themeColor="text1"/>
          <w:lang w:val="en-US"/>
        </w:rPr>
        <w:t xml:space="preserve"> regardless of whether </w:t>
      </w:r>
      <w:r w:rsidRPr="001F0C83">
        <w:rPr>
          <w:rFonts w:ascii="Sylfaen" w:hAnsi="Sylfaen"/>
          <w:noProof/>
          <w:color w:val="000000" w:themeColor="text1"/>
          <w:lang w:val="en-US"/>
        </w:rPr>
        <w:t>those commitments</w:t>
      </w:r>
      <w:r w:rsidR="00D81F51" w:rsidRPr="001F0C83">
        <w:rPr>
          <w:rFonts w:ascii="Sylfaen" w:hAnsi="Sylfaen"/>
          <w:noProof/>
          <w:color w:val="000000" w:themeColor="text1"/>
          <w:lang w:val="en-US"/>
        </w:rPr>
        <w:t xml:space="preserve"> will be included in the next OGP </w:t>
      </w:r>
      <w:r w:rsidRPr="001F0C83">
        <w:rPr>
          <w:rFonts w:ascii="Sylfaen" w:hAnsi="Sylfaen"/>
          <w:noProof/>
          <w:color w:val="000000" w:themeColor="text1"/>
          <w:lang w:val="en-US"/>
        </w:rPr>
        <w:t>A</w:t>
      </w:r>
      <w:r w:rsidR="00D81F51" w:rsidRPr="001F0C83">
        <w:rPr>
          <w:rFonts w:ascii="Sylfaen" w:hAnsi="Sylfaen"/>
          <w:noProof/>
          <w:color w:val="000000" w:themeColor="text1"/>
          <w:lang w:val="en-US"/>
        </w:rPr>
        <w:t xml:space="preserve">ction </w:t>
      </w:r>
      <w:r w:rsidRPr="001F0C83">
        <w:rPr>
          <w:rFonts w:ascii="Sylfaen" w:hAnsi="Sylfaen"/>
          <w:noProof/>
          <w:color w:val="000000" w:themeColor="text1"/>
          <w:lang w:val="en-US"/>
        </w:rPr>
        <w:t>P</w:t>
      </w:r>
      <w:r w:rsidR="00D81F51" w:rsidRPr="001F0C83">
        <w:rPr>
          <w:rFonts w:ascii="Sylfaen" w:hAnsi="Sylfaen"/>
          <w:noProof/>
          <w:color w:val="000000" w:themeColor="text1"/>
          <w:lang w:val="en-US"/>
        </w:rPr>
        <w:t xml:space="preserve">lans or not. Thus, for instance, </w:t>
      </w:r>
      <w:r w:rsidRPr="001F0C83">
        <w:rPr>
          <w:rFonts w:ascii="Sylfaen" w:hAnsi="Sylfaen"/>
          <w:noProof/>
          <w:color w:val="000000" w:themeColor="text1"/>
          <w:lang w:val="en-US"/>
        </w:rPr>
        <w:t xml:space="preserve">the </w:t>
      </w:r>
      <w:r w:rsidR="00D81F51" w:rsidRPr="001F0C83">
        <w:rPr>
          <w:rFonts w:ascii="Sylfaen" w:hAnsi="Sylfaen"/>
          <w:i/>
          <w:noProof/>
          <w:color w:val="000000" w:themeColor="text1"/>
          <w:lang w:val="en-US"/>
        </w:rPr>
        <w:t>Mail-Armenia</w:t>
      </w:r>
      <w:r w:rsidR="00D81F51" w:rsidRPr="001F0C83">
        <w:rPr>
          <w:rFonts w:ascii="Sylfaen" w:hAnsi="Sylfaen"/>
          <w:noProof/>
          <w:color w:val="000000" w:themeColor="text1"/>
          <w:lang w:val="en-US"/>
        </w:rPr>
        <w:t xml:space="preserve"> system has already been </w:t>
      </w:r>
      <w:r w:rsidRPr="001F0C83">
        <w:rPr>
          <w:rFonts w:ascii="Sylfaen" w:hAnsi="Sylfaen"/>
          <w:noProof/>
          <w:color w:val="000000" w:themeColor="text1"/>
          <w:lang w:val="en-US"/>
        </w:rPr>
        <w:t>introduced</w:t>
      </w:r>
      <w:r w:rsidR="00D81F51" w:rsidRPr="001F0C83">
        <w:rPr>
          <w:rFonts w:ascii="Sylfaen" w:hAnsi="Sylfaen"/>
          <w:noProof/>
          <w:color w:val="000000" w:themeColor="text1"/>
          <w:lang w:val="en-US"/>
        </w:rPr>
        <w:t xml:space="preserve"> </w:t>
      </w:r>
      <w:r w:rsidRPr="001F0C83">
        <w:rPr>
          <w:rFonts w:ascii="Sylfaen" w:hAnsi="Sylfaen"/>
          <w:noProof/>
          <w:color w:val="000000" w:themeColor="text1"/>
          <w:lang w:val="en-US"/>
        </w:rPr>
        <w:t>and</w:t>
      </w:r>
      <w:r w:rsidR="00D81F51" w:rsidRPr="001F0C83">
        <w:rPr>
          <w:rFonts w:ascii="Sylfaen" w:hAnsi="Sylfaen"/>
          <w:noProof/>
          <w:color w:val="000000" w:themeColor="text1"/>
          <w:lang w:val="en-US"/>
        </w:rPr>
        <w:t xml:space="preserve"> operates through </w:t>
      </w:r>
      <w:r w:rsidRPr="001F0C83">
        <w:rPr>
          <w:rFonts w:ascii="Sylfaen" w:hAnsi="Sylfaen"/>
          <w:noProof/>
          <w:color w:val="000000" w:themeColor="text1"/>
          <w:lang w:val="en-US"/>
        </w:rPr>
        <w:t>the</w:t>
      </w:r>
      <w:r w:rsidR="00D81F51" w:rsidRPr="001F0C83">
        <w:rPr>
          <w:rFonts w:ascii="Sylfaen" w:hAnsi="Sylfaen"/>
          <w:noProof/>
          <w:color w:val="000000" w:themeColor="text1"/>
          <w:lang w:val="en-US"/>
        </w:rPr>
        <w:t xml:space="preserve"> </w:t>
      </w:r>
      <w:r w:rsidR="00D81F51" w:rsidRPr="001F0C83">
        <w:rPr>
          <w:rFonts w:ascii="Sylfaen" w:hAnsi="Sylfaen"/>
          <w:i/>
          <w:noProof/>
          <w:color w:val="000000" w:themeColor="text1"/>
          <w:lang w:val="en-US"/>
        </w:rPr>
        <w:t>e-Citizen</w:t>
      </w:r>
      <w:r w:rsidR="00D81F51" w:rsidRPr="001F0C83">
        <w:rPr>
          <w:rFonts w:ascii="Sylfaen" w:hAnsi="Sylfaen"/>
          <w:noProof/>
          <w:color w:val="000000" w:themeColor="text1"/>
          <w:lang w:val="en-US"/>
        </w:rPr>
        <w:t xml:space="preserve"> portal, and personal e-mail addresses are provided to citizens of the Republic of Armenia. Works are underway for sending official notifications through that system as well. The commitment of</w:t>
      </w:r>
      <w:r w:rsidR="00D81F51" w:rsidRPr="001F0C83">
        <w:rPr>
          <w:rFonts w:ascii="Sylfaen" w:hAnsi="Sylfaen"/>
          <w:i/>
          <w:noProof/>
          <w:color w:val="000000" w:themeColor="text1"/>
          <w:lang w:val="en-US"/>
        </w:rPr>
        <w:t xml:space="preserve"> Ensuring transparency of the activities of local self government bodies in communities </w:t>
      </w:r>
      <w:r w:rsidR="00D81F51" w:rsidRPr="001F0C83">
        <w:rPr>
          <w:rFonts w:ascii="Sylfaen" w:hAnsi="Sylfaen"/>
          <w:noProof/>
          <w:color w:val="000000" w:themeColor="text1"/>
          <w:lang w:val="en-US"/>
        </w:rPr>
        <w:t xml:space="preserve">will be implemented for Armenian communities </w:t>
      </w:r>
      <w:r w:rsidRPr="001F0C83">
        <w:rPr>
          <w:rFonts w:ascii="Sylfaen" w:hAnsi="Sylfaen"/>
          <w:noProof/>
          <w:color w:val="000000" w:themeColor="text1"/>
          <w:lang w:val="en-US"/>
        </w:rPr>
        <w:t>with</w:t>
      </w:r>
      <w:r w:rsidR="00D81F51" w:rsidRPr="001F0C83">
        <w:rPr>
          <w:rFonts w:ascii="Sylfaen" w:hAnsi="Sylfaen"/>
          <w:noProof/>
          <w:color w:val="000000" w:themeColor="text1"/>
          <w:lang w:val="en-US"/>
        </w:rPr>
        <w:t xml:space="preserve"> a population less than 20 000. </w:t>
      </w:r>
      <w:r w:rsidR="00D81F51" w:rsidRPr="001F0C83">
        <w:rPr>
          <w:rFonts w:ascii="Sylfaen" w:hAnsi="Sylfaen"/>
          <w:i/>
          <w:noProof/>
          <w:color w:val="000000" w:themeColor="text1"/>
          <w:lang w:val="en-US"/>
        </w:rPr>
        <w:t>Increasing the level of effectiveness of activities of community administrations, exercising of the powers vested in local self government bodies (hereinafter referred to as “</w:t>
      </w:r>
      <w:r w:rsidRPr="001F0C83">
        <w:rPr>
          <w:rFonts w:ascii="Sylfaen" w:hAnsi="Sylfaen"/>
          <w:i/>
          <w:noProof/>
          <w:color w:val="000000" w:themeColor="text1"/>
          <w:lang w:val="en-US"/>
        </w:rPr>
        <w:t xml:space="preserve">the </w:t>
      </w:r>
      <w:r w:rsidR="00D81F51" w:rsidRPr="001F0C83">
        <w:rPr>
          <w:rFonts w:ascii="Sylfaen" w:hAnsi="Sylfaen"/>
          <w:i/>
          <w:noProof/>
          <w:color w:val="000000" w:themeColor="text1"/>
          <w:lang w:val="en-US"/>
        </w:rPr>
        <w:t>LSG bodies”) (heads of communities and members of the Council of Elders)</w:t>
      </w:r>
      <w:r w:rsidR="00D81F51" w:rsidRPr="001F0C83">
        <w:rPr>
          <w:rFonts w:ascii="Sylfaen" w:hAnsi="Sylfaen"/>
          <w:noProof/>
          <w:color w:val="000000" w:themeColor="text1"/>
          <w:lang w:val="en-US"/>
        </w:rPr>
        <w:t xml:space="preserve"> will also continue through the opening of new offices for provi</w:t>
      </w:r>
      <w:r w:rsidRPr="001F0C83">
        <w:rPr>
          <w:rFonts w:ascii="Sylfaen" w:hAnsi="Sylfaen"/>
          <w:noProof/>
          <w:color w:val="000000" w:themeColor="text1"/>
          <w:lang w:val="en-US"/>
        </w:rPr>
        <w:t>sion of</w:t>
      </w:r>
      <w:r w:rsidR="00D81F51" w:rsidRPr="001F0C83">
        <w:rPr>
          <w:rFonts w:ascii="Sylfaen" w:hAnsi="Sylfaen"/>
          <w:noProof/>
          <w:color w:val="000000" w:themeColor="text1"/>
          <w:lang w:val="en-US"/>
        </w:rPr>
        <w:t xml:space="preserve"> services to citizens, as well as </w:t>
      </w:r>
      <w:r w:rsidRPr="001F0C83">
        <w:rPr>
          <w:rFonts w:ascii="Sylfaen" w:hAnsi="Sylfaen"/>
          <w:noProof/>
          <w:color w:val="000000" w:themeColor="text1"/>
          <w:lang w:val="en-US"/>
        </w:rPr>
        <w:t xml:space="preserve">through </w:t>
      </w:r>
      <w:r w:rsidR="00D81F51" w:rsidRPr="001F0C83">
        <w:rPr>
          <w:rFonts w:ascii="Sylfaen" w:hAnsi="Sylfaen"/>
          <w:noProof/>
          <w:color w:val="000000" w:themeColor="text1"/>
          <w:lang w:val="en-US"/>
        </w:rPr>
        <w:t xml:space="preserve">training </w:t>
      </w:r>
      <w:r w:rsidRPr="001F0C83">
        <w:rPr>
          <w:rFonts w:ascii="Sylfaen" w:hAnsi="Sylfaen"/>
          <w:noProof/>
          <w:color w:val="000000" w:themeColor="text1"/>
          <w:lang w:val="en-US"/>
        </w:rPr>
        <w:t>courses for</w:t>
      </w:r>
      <w:r w:rsidR="00D81F51" w:rsidRPr="001F0C83">
        <w:rPr>
          <w:rFonts w:ascii="Sylfaen" w:hAnsi="Sylfaen"/>
          <w:noProof/>
          <w:color w:val="000000" w:themeColor="text1"/>
          <w:lang w:val="en-US"/>
        </w:rPr>
        <w:t xml:space="preserve"> the heads of communities and members of </w:t>
      </w:r>
      <w:r w:rsidR="007E03EC" w:rsidRPr="001F0C83">
        <w:rPr>
          <w:rFonts w:ascii="Sylfaen" w:hAnsi="Sylfaen"/>
          <w:noProof/>
          <w:color w:val="000000" w:themeColor="text1"/>
          <w:lang w:val="en-US"/>
        </w:rPr>
        <w:t>councils of elders</w:t>
      </w:r>
      <w:r w:rsidR="00D81F51" w:rsidRPr="001F0C83">
        <w:rPr>
          <w:rFonts w:ascii="Sylfaen" w:hAnsi="Sylfaen"/>
          <w:noProof/>
          <w:color w:val="000000" w:themeColor="text1"/>
          <w:lang w:val="en-US"/>
        </w:rPr>
        <w:t xml:space="preserve">. Armenia will </w:t>
      </w:r>
      <w:r w:rsidR="00D81F51" w:rsidRPr="001F0C83">
        <w:rPr>
          <w:rFonts w:ascii="Sylfaen" w:hAnsi="Sylfaen"/>
          <w:noProof/>
          <w:color w:val="000000" w:themeColor="text1"/>
          <w:lang w:val="en-US"/>
        </w:rPr>
        <w:lastRenderedPageBreak/>
        <w:t xml:space="preserve">complete the ongoing process of accession to the </w:t>
      </w:r>
      <w:r w:rsidR="00D81F51" w:rsidRPr="001F0C83">
        <w:rPr>
          <w:rFonts w:ascii="Sylfaen" w:hAnsi="Sylfaen"/>
          <w:i/>
          <w:noProof/>
          <w:color w:val="000000" w:themeColor="text1"/>
          <w:lang w:val="en-US"/>
        </w:rPr>
        <w:t>Extractive Industries Transparency Initiative</w:t>
      </w:r>
      <w:r w:rsidR="00D81F51" w:rsidRPr="001F0C83">
        <w:rPr>
          <w:rFonts w:ascii="Sylfaen" w:hAnsi="Sylfaen"/>
          <w:noProof/>
          <w:color w:val="000000" w:themeColor="text1"/>
          <w:lang w:val="en-US"/>
        </w:rPr>
        <w:t xml:space="preserve">. </w:t>
      </w:r>
    </w:p>
    <w:p w:rsidR="00BB380E" w:rsidRPr="001F0C83" w:rsidRDefault="00D81F51" w:rsidP="00077FB1">
      <w:pPr>
        <w:pStyle w:val="Default"/>
        <w:spacing w:after="120" w:line="360" w:lineRule="auto"/>
        <w:jc w:val="both"/>
        <w:rPr>
          <w:rFonts w:ascii="Sylfaen" w:hAnsi="Sylfaen"/>
          <w:noProof/>
          <w:color w:val="000000" w:themeColor="text1"/>
          <w:spacing w:val="-2"/>
          <w:lang w:val="en-US"/>
        </w:rPr>
      </w:pPr>
      <w:r w:rsidRPr="001F0C83">
        <w:rPr>
          <w:rFonts w:ascii="Sylfaen" w:hAnsi="Sylfaen"/>
          <w:noProof/>
          <w:color w:val="000000" w:themeColor="text1"/>
          <w:spacing w:val="-2"/>
          <w:lang w:val="en-US"/>
        </w:rPr>
        <w:t xml:space="preserve">Moreover, commitments assumed </w:t>
      </w:r>
      <w:r w:rsidR="00856CB0" w:rsidRPr="001F0C83">
        <w:rPr>
          <w:rFonts w:ascii="Sylfaen" w:hAnsi="Sylfaen"/>
          <w:noProof/>
          <w:color w:val="000000" w:themeColor="text1"/>
          <w:spacing w:val="-2"/>
          <w:lang w:val="en-US"/>
        </w:rPr>
        <w:t>through</w:t>
      </w:r>
      <w:r w:rsidRPr="001F0C83">
        <w:rPr>
          <w:rFonts w:ascii="Sylfaen" w:hAnsi="Sylfaen"/>
          <w:noProof/>
          <w:color w:val="000000" w:themeColor="text1"/>
          <w:spacing w:val="-2"/>
          <w:lang w:val="en-US"/>
        </w:rPr>
        <w:t xml:space="preserve"> the Second Action Plan and not fulfilled within the prescribed time limit </w:t>
      </w:r>
      <w:r w:rsidR="001B1E54" w:rsidRPr="001F0C83">
        <w:rPr>
          <w:rFonts w:ascii="Sylfaen" w:hAnsi="Sylfaen"/>
          <w:noProof/>
          <w:color w:val="000000" w:themeColor="text1"/>
          <w:spacing w:val="-2"/>
          <w:lang w:val="en-US"/>
        </w:rPr>
        <w:t>due to</w:t>
      </w:r>
      <w:r w:rsidRPr="001F0C83">
        <w:rPr>
          <w:rFonts w:ascii="Sylfaen" w:hAnsi="Sylfaen"/>
          <w:noProof/>
          <w:color w:val="000000" w:themeColor="text1"/>
          <w:spacing w:val="-2"/>
          <w:lang w:val="en-US"/>
        </w:rPr>
        <w:t xml:space="preserve"> objective circumstances, will also continue and be </w:t>
      </w:r>
      <w:r w:rsidR="001B1E54" w:rsidRPr="001F0C83">
        <w:rPr>
          <w:rFonts w:ascii="Sylfaen" w:hAnsi="Sylfaen"/>
          <w:noProof/>
          <w:color w:val="000000" w:themeColor="text1"/>
          <w:spacing w:val="-2"/>
          <w:lang w:val="en-US"/>
        </w:rPr>
        <w:t>fulfilled,</w:t>
      </w:r>
      <w:r w:rsidRPr="001F0C83">
        <w:rPr>
          <w:rFonts w:ascii="Sylfaen" w:hAnsi="Sylfaen"/>
          <w:noProof/>
          <w:color w:val="000000" w:themeColor="text1"/>
          <w:spacing w:val="-2"/>
          <w:lang w:val="en-US"/>
        </w:rPr>
        <w:t xml:space="preserve"> regardless of whether they will be included in the </w:t>
      </w:r>
      <w:r w:rsidR="001B1E54" w:rsidRPr="001F0C83">
        <w:rPr>
          <w:rFonts w:ascii="Sylfaen" w:hAnsi="Sylfaen"/>
          <w:noProof/>
          <w:color w:val="000000" w:themeColor="text1"/>
          <w:spacing w:val="-2"/>
          <w:lang w:val="en-US"/>
        </w:rPr>
        <w:t>T</w:t>
      </w:r>
      <w:r w:rsidRPr="001F0C83">
        <w:rPr>
          <w:rFonts w:ascii="Sylfaen" w:hAnsi="Sylfaen"/>
          <w:noProof/>
          <w:color w:val="000000" w:themeColor="text1"/>
          <w:spacing w:val="-2"/>
          <w:lang w:val="en-US"/>
        </w:rPr>
        <w:t>hird Action Plan or not.</w:t>
      </w:r>
    </w:p>
    <w:p w:rsidR="00BB380E" w:rsidRPr="001F0C83" w:rsidRDefault="00D81F51" w:rsidP="00077FB1">
      <w:pPr>
        <w:pStyle w:val="Default"/>
        <w:spacing w:after="120" w:line="360" w:lineRule="auto"/>
        <w:jc w:val="both"/>
        <w:rPr>
          <w:rFonts w:ascii="Sylfaen" w:hAnsi="Sylfaen"/>
          <w:noProof/>
          <w:color w:val="000000" w:themeColor="text1"/>
          <w:lang w:val="en-US"/>
        </w:rPr>
      </w:pPr>
      <w:r w:rsidRPr="001F0C83">
        <w:rPr>
          <w:rFonts w:ascii="Sylfaen" w:hAnsi="Sylfaen"/>
          <w:noProof/>
          <w:color w:val="000000" w:themeColor="text1"/>
          <w:lang w:val="en-US"/>
        </w:rPr>
        <w:t xml:space="preserve">In addition to the above-mentioned, it should be </w:t>
      </w:r>
      <w:r w:rsidR="001A2F72" w:rsidRPr="001F0C83">
        <w:rPr>
          <w:rFonts w:ascii="Sylfaen" w:hAnsi="Sylfaen"/>
          <w:noProof/>
          <w:color w:val="000000" w:themeColor="text1"/>
          <w:lang w:val="en-US"/>
        </w:rPr>
        <w:t>stated</w:t>
      </w:r>
      <w:r w:rsidRPr="001F0C83">
        <w:rPr>
          <w:rFonts w:ascii="Sylfaen" w:hAnsi="Sylfaen"/>
          <w:noProof/>
          <w:color w:val="000000" w:themeColor="text1"/>
          <w:lang w:val="en-US"/>
        </w:rPr>
        <w:t xml:space="preserve"> that the Government has expressed </w:t>
      </w:r>
      <w:r w:rsidR="001B1E54" w:rsidRPr="001F0C83">
        <w:rPr>
          <w:rFonts w:ascii="Sylfaen" w:hAnsi="Sylfaen"/>
          <w:noProof/>
          <w:color w:val="000000" w:themeColor="text1"/>
          <w:lang w:val="en-US"/>
        </w:rPr>
        <w:t>willingness</w:t>
      </w:r>
      <w:r w:rsidRPr="001F0C83">
        <w:rPr>
          <w:rFonts w:ascii="Sylfaen" w:hAnsi="Sylfaen"/>
          <w:noProof/>
          <w:color w:val="000000" w:themeColor="text1"/>
          <w:lang w:val="en-US"/>
        </w:rPr>
        <w:t xml:space="preserve"> and is determined to work jointly and assist in the implementation of the proposals received during the </w:t>
      </w:r>
      <w:r w:rsidR="001B1E54" w:rsidRPr="001F0C83">
        <w:rPr>
          <w:rFonts w:ascii="Sylfaen" w:hAnsi="Sylfaen"/>
          <w:noProof/>
          <w:color w:val="000000" w:themeColor="text1"/>
          <w:lang w:val="en-US"/>
        </w:rPr>
        <w:t>development</w:t>
      </w:r>
      <w:r w:rsidRPr="001F0C83">
        <w:rPr>
          <w:rFonts w:ascii="Sylfaen" w:hAnsi="Sylfaen"/>
          <w:noProof/>
          <w:color w:val="000000" w:themeColor="text1"/>
          <w:lang w:val="en-US"/>
        </w:rPr>
        <w:t xml:space="preserve"> of the Action Plans and not included in the Action Plans due to their </w:t>
      </w:r>
      <w:r w:rsidR="00E845F8" w:rsidRPr="001F0C83">
        <w:rPr>
          <w:rFonts w:ascii="Sylfaen" w:hAnsi="Sylfaen"/>
          <w:noProof/>
          <w:color w:val="000000" w:themeColor="text1"/>
          <w:lang w:val="en-US"/>
        </w:rPr>
        <w:t>incompliance with</w:t>
      </w:r>
      <w:r w:rsidRPr="001F0C83">
        <w:rPr>
          <w:rFonts w:ascii="Sylfaen" w:hAnsi="Sylfaen"/>
          <w:noProof/>
          <w:color w:val="000000" w:themeColor="text1"/>
          <w:lang w:val="en-US"/>
        </w:rPr>
        <w:t xml:space="preserve"> the OGP format which, however, may </w:t>
      </w:r>
      <w:r w:rsidR="001B1E54" w:rsidRPr="001F0C83">
        <w:rPr>
          <w:rFonts w:ascii="Sylfaen" w:hAnsi="Sylfaen"/>
          <w:noProof/>
          <w:color w:val="000000" w:themeColor="text1"/>
          <w:lang w:val="en-US"/>
        </w:rPr>
        <w:t>help</w:t>
      </w:r>
      <w:r w:rsidRPr="001F0C83">
        <w:rPr>
          <w:rFonts w:ascii="Sylfaen" w:hAnsi="Sylfaen"/>
          <w:noProof/>
          <w:color w:val="000000" w:themeColor="text1"/>
          <w:lang w:val="en-US"/>
        </w:rPr>
        <w:t xml:space="preserve"> </w:t>
      </w:r>
      <w:r w:rsidR="001B1E54" w:rsidRPr="001F0C83">
        <w:rPr>
          <w:rFonts w:ascii="Sylfaen" w:hAnsi="Sylfaen"/>
          <w:noProof/>
          <w:color w:val="000000" w:themeColor="text1"/>
          <w:lang w:val="en-US"/>
        </w:rPr>
        <w:t>raise</w:t>
      </w:r>
      <w:r w:rsidRPr="001F0C83">
        <w:rPr>
          <w:rFonts w:ascii="Sylfaen" w:hAnsi="Sylfaen"/>
          <w:noProof/>
          <w:color w:val="000000" w:themeColor="text1"/>
          <w:lang w:val="en-US"/>
        </w:rPr>
        <w:t xml:space="preserve"> the level of effectiveness of governance. </w:t>
      </w:r>
    </w:p>
    <w:p w:rsidR="00BB380E" w:rsidRPr="001F0C83" w:rsidRDefault="001B1E54" w:rsidP="00077FB1">
      <w:pPr>
        <w:pStyle w:val="Default"/>
        <w:spacing w:after="120" w:line="360" w:lineRule="auto"/>
        <w:jc w:val="both"/>
        <w:rPr>
          <w:rFonts w:ascii="Sylfaen" w:hAnsi="Sylfaen"/>
          <w:noProof/>
          <w:color w:val="000000" w:themeColor="text1"/>
          <w:spacing w:val="-2"/>
          <w:lang w:val="en-US"/>
        </w:rPr>
      </w:pPr>
      <w:r w:rsidRPr="001F0C83">
        <w:rPr>
          <w:rFonts w:ascii="Sylfaen" w:hAnsi="Sylfaen"/>
          <w:noProof/>
          <w:color w:val="000000" w:themeColor="text1"/>
          <w:spacing w:val="-2"/>
          <w:lang w:val="en-US"/>
        </w:rPr>
        <w:t xml:space="preserve">The fact </w:t>
      </w:r>
      <w:r w:rsidR="00D81F51" w:rsidRPr="001F0C83">
        <w:rPr>
          <w:rFonts w:ascii="Sylfaen" w:hAnsi="Sylfaen"/>
          <w:noProof/>
          <w:color w:val="000000" w:themeColor="text1"/>
          <w:spacing w:val="-2"/>
          <w:lang w:val="en-US"/>
        </w:rPr>
        <w:t>that the efforts of our country are being noticed and appreciated both by the civil society of Armenia and the international community</w:t>
      </w:r>
      <w:r w:rsidRPr="001F0C83">
        <w:rPr>
          <w:rFonts w:ascii="Sylfaen" w:hAnsi="Sylfaen"/>
          <w:noProof/>
          <w:color w:val="000000" w:themeColor="text1"/>
          <w:spacing w:val="-2"/>
          <w:lang w:val="en-US"/>
        </w:rPr>
        <w:t xml:space="preserve"> is inspiring</w:t>
      </w:r>
      <w:r w:rsidR="00D81F51" w:rsidRPr="001F0C83">
        <w:rPr>
          <w:rFonts w:ascii="Sylfaen" w:hAnsi="Sylfaen"/>
          <w:noProof/>
          <w:color w:val="000000" w:themeColor="text1"/>
          <w:spacing w:val="-2"/>
          <w:lang w:val="en-US"/>
        </w:rPr>
        <w:t xml:space="preserve">. In particular, </w:t>
      </w:r>
      <w:r w:rsidRPr="001F0C83">
        <w:rPr>
          <w:rFonts w:ascii="Sylfaen" w:hAnsi="Sylfaen"/>
          <w:noProof/>
          <w:color w:val="000000" w:themeColor="text1"/>
          <w:spacing w:val="-2"/>
          <w:lang w:val="en-US"/>
        </w:rPr>
        <w:t xml:space="preserve">in September 2015, </w:t>
      </w:r>
      <w:r w:rsidR="00D81F51" w:rsidRPr="001F0C83">
        <w:rPr>
          <w:rFonts w:ascii="Sylfaen" w:hAnsi="Sylfaen"/>
          <w:noProof/>
          <w:color w:val="000000" w:themeColor="text1"/>
          <w:spacing w:val="-2"/>
          <w:lang w:val="en-US"/>
        </w:rPr>
        <w:t xml:space="preserve">the Staff of the Government of the Republic of Armenia was granted the </w:t>
      </w:r>
      <w:hyperlink r:id="rId10" w:history="1">
        <w:r w:rsidR="00992229" w:rsidRPr="001F0C83">
          <w:rPr>
            <w:rStyle w:val="Hyperlink"/>
            <w:rFonts w:ascii="Sylfaen" w:hAnsi="Sylfaen"/>
            <w:bCs/>
            <w:color w:val="000000" w:themeColor="text1"/>
            <w:spacing w:val="-2"/>
            <w:lang w:val="en-US" w:bidi="ar-SA"/>
          </w:rPr>
          <w:t>Golden Key A</w:t>
        </w:r>
        <w:r w:rsidR="00D81F51" w:rsidRPr="001F0C83">
          <w:rPr>
            <w:rStyle w:val="Hyperlink"/>
            <w:rFonts w:ascii="Sylfaen" w:hAnsi="Sylfaen"/>
            <w:bCs/>
            <w:color w:val="000000" w:themeColor="text1"/>
            <w:spacing w:val="-2"/>
            <w:lang w:val="en-US" w:bidi="ar-SA"/>
          </w:rPr>
          <w:t>ward</w:t>
        </w:r>
      </w:hyperlink>
      <w:r w:rsidR="00D81F51" w:rsidRPr="001F0C83">
        <w:rPr>
          <w:rFonts w:ascii="Sylfaen" w:hAnsi="Sylfaen"/>
          <w:noProof/>
          <w:color w:val="000000" w:themeColor="text1"/>
          <w:spacing w:val="-2"/>
          <w:lang w:val="en-US"/>
        </w:rPr>
        <w:t xml:space="preserve"> </w:t>
      </w:r>
      <w:r w:rsidRPr="001F0C83">
        <w:rPr>
          <w:rFonts w:ascii="Sylfaen" w:hAnsi="Sylfaen"/>
          <w:noProof/>
          <w:color w:val="000000" w:themeColor="text1"/>
          <w:spacing w:val="-2"/>
          <w:lang w:val="en-US"/>
        </w:rPr>
        <w:t>at</w:t>
      </w:r>
      <w:r w:rsidR="00D81F51" w:rsidRPr="001F0C83">
        <w:rPr>
          <w:rFonts w:ascii="Sylfaen" w:hAnsi="Sylfaen"/>
          <w:noProof/>
          <w:color w:val="000000" w:themeColor="text1"/>
          <w:spacing w:val="-2"/>
          <w:lang w:val="en-US"/>
        </w:rPr>
        <w:t xml:space="preserve"> the 13</w:t>
      </w:r>
      <w:r w:rsidR="00D81F51" w:rsidRPr="001F0C83">
        <w:rPr>
          <w:rFonts w:ascii="Sylfaen" w:hAnsi="Sylfaen"/>
          <w:noProof/>
          <w:color w:val="000000" w:themeColor="text1"/>
          <w:spacing w:val="-2"/>
          <w:vertAlign w:val="superscript"/>
          <w:lang w:val="en-US"/>
        </w:rPr>
        <w:t>th</w:t>
      </w:r>
      <w:r w:rsidR="00D81F51" w:rsidRPr="001F0C83">
        <w:rPr>
          <w:rFonts w:ascii="Sylfaen" w:hAnsi="Sylfaen"/>
          <w:noProof/>
          <w:color w:val="000000" w:themeColor="text1"/>
          <w:spacing w:val="-2"/>
          <w:lang w:val="en-US"/>
        </w:rPr>
        <w:t xml:space="preserve"> </w:t>
      </w:r>
      <w:r w:rsidRPr="001F0C83">
        <w:rPr>
          <w:rFonts w:ascii="Sylfaen" w:hAnsi="Sylfaen"/>
          <w:noProof/>
          <w:color w:val="000000" w:themeColor="text1"/>
          <w:spacing w:val="-2"/>
          <w:lang w:val="en-US"/>
        </w:rPr>
        <w:t xml:space="preserve">annual </w:t>
      </w:r>
      <w:r w:rsidR="00D81F51" w:rsidRPr="001F0C83">
        <w:rPr>
          <w:rFonts w:ascii="Sylfaen" w:hAnsi="Sylfaen"/>
          <w:noProof/>
          <w:color w:val="000000" w:themeColor="text1"/>
          <w:spacing w:val="-2"/>
          <w:lang w:val="en-US"/>
        </w:rPr>
        <w:t xml:space="preserve">Golden Key and Rusty Lock </w:t>
      </w:r>
      <w:r w:rsidR="001E5B70" w:rsidRPr="001F0C83">
        <w:rPr>
          <w:rFonts w:ascii="Sylfaen" w:hAnsi="Sylfaen"/>
          <w:noProof/>
          <w:color w:val="000000" w:themeColor="text1"/>
          <w:spacing w:val="-2"/>
          <w:lang w:val="en-US"/>
        </w:rPr>
        <w:t>A</w:t>
      </w:r>
      <w:r w:rsidR="00D81F51" w:rsidRPr="001F0C83">
        <w:rPr>
          <w:rFonts w:ascii="Sylfaen" w:hAnsi="Sylfaen"/>
          <w:noProof/>
          <w:color w:val="000000" w:themeColor="text1"/>
          <w:spacing w:val="-2"/>
          <w:lang w:val="en-US"/>
        </w:rPr>
        <w:t xml:space="preserve">ward ceremony initiated by Freedom of Information </w:t>
      </w:r>
      <w:r w:rsidR="00A21663" w:rsidRPr="001F0C83">
        <w:rPr>
          <w:rFonts w:ascii="Sylfaen" w:hAnsi="Sylfaen"/>
          <w:noProof/>
          <w:color w:val="000000" w:themeColor="text1"/>
          <w:spacing w:val="-2"/>
          <w:lang w:val="en-US"/>
        </w:rPr>
        <w:t>Center</w:t>
      </w:r>
      <w:r w:rsidR="00D81F51" w:rsidRPr="001F0C83">
        <w:rPr>
          <w:rFonts w:ascii="Sylfaen" w:hAnsi="Sylfaen"/>
          <w:noProof/>
          <w:color w:val="000000" w:themeColor="text1"/>
          <w:spacing w:val="-2"/>
          <w:lang w:val="en-US"/>
        </w:rPr>
        <w:t xml:space="preserve"> non-governmental organi</w:t>
      </w:r>
      <w:r w:rsidR="00E845F8" w:rsidRPr="001F0C83">
        <w:rPr>
          <w:rFonts w:ascii="Sylfaen" w:hAnsi="Sylfaen"/>
          <w:noProof/>
          <w:color w:val="000000" w:themeColor="text1"/>
          <w:spacing w:val="-2"/>
          <w:lang w:val="en-US"/>
        </w:rPr>
        <w:t>z</w:t>
      </w:r>
      <w:r w:rsidR="00D81F51" w:rsidRPr="001F0C83">
        <w:rPr>
          <w:rFonts w:ascii="Sylfaen" w:hAnsi="Sylfaen"/>
          <w:noProof/>
          <w:color w:val="000000" w:themeColor="text1"/>
          <w:spacing w:val="-2"/>
          <w:lang w:val="en-US"/>
        </w:rPr>
        <w:t xml:space="preserve">ation for best implementation of </w:t>
      </w:r>
      <w:r w:rsidRPr="001F0C83">
        <w:rPr>
          <w:rFonts w:ascii="Sylfaen" w:hAnsi="Sylfaen"/>
          <w:noProof/>
          <w:color w:val="000000" w:themeColor="text1"/>
          <w:spacing w:val="-2"/>
          <w:lang w:val="en-US"/>
        </w:rPr>
        <w:t xml:space="preserve">the </w:t>
      </w:r>
      <w:r w:rsidR="00D81F51" w:rsidRPr="001F0C83">
        <w:rPr>
          <w:rFonts w:ascii="Sylfaen" w:hAnsi="Sylfaen"/>
          <w:noProof/>
          <w:color w:val="000000" w:themeColor="text1"/>
          <w:spacing w:val="-2"/>
          <w:lang w:val="en-US"/>
        </w:rPr>
        <w:t>commitments of the National Action Plan of Armenia within the scope of the Open Government Partnership international initiative.</w:t>
      </w:r>
      <w:r w:rsidR="00D81F51" w:rsidRPr="001F0C83">
        <w:rPr>
          <w:rStyle w:val="Hyperlink"/>
          <w:rFonts w:ascii="Sylfaen" w:hAnsi="Sylfaen"/>
          <w:bCs/>
          <w:noProof/>
          <w:color w:val="000000" w:themeColor="text1"/>
          <w:spacing w:val="-2"/>
          <w:u w:val="none"/>
          <w:lang w:val="en-US"/>
        </w:rPr>
        <w:t xml:space="preserve"> </w:t>
      </w:r>
      <w:r w:rsidR="00D81F51" w:rsidRPr="001F0C83">
        <w:rPr>
          <w:rFonts w:ascii="Sylfaen" w:hAnsi="Sylfaen"/>
          <w:noProof/>
          <w:color w:val="000000" w:themeColor="text1"/>
          <w:spacing w:val="-2"/>
          <w:lang w:val="en-US"/>
        </w:rPr>
        <w:t xml:space="preserve">The results of the annual international award ceremony </w:t>
      </w:r>
      <w:r w:rsidRPr="001F0C83">
        <w:rPr>
          <w:rFonts w:ascii="Sylfaen" w:hAnsi="Sylfaen"/>
          <w:noProof/>
          <w:color w:val="000000" w:themeColor="text1"/>
          <w:spacing w:val="-2"/>
          <w:lang w:val="en-US"/>
        </w:rPr>
        <w:t>for</w:t>
      </w:r>
      <w:r w:rsidR="00D81F51" w:rsidRPr="001F0C83">
        <w:rPr>
          <w:rFonts w:ascii="Sylfaen" w:hAnsi="Sylfaen"/>
          <w:noProof/>
          <w:color w:val="000000" w:themeColor="text1"/>
          <w:spacing w:val="-2"/>
          <w:lang w:val="en-US"/>
        </w:rPr>
        <w:t xml:space="preserve"> the initiative were summed up within the scope of the global forum of the OGP initiative held in Mexico City, United Mexican States in October 2015</w:t>
      </w:r>
      <w:r w:rsidRPr="001F0C83">
        <w:rPr>
          <w:rFonts w:ascii="Sylfaen" w:hAnsi="Sylfaen"/>
          <w:noProof/>
          <w:color w:val="000000" w:themeColor="text1"/>
          <w:spacing w:val="-2"/>
          <w:lang w:val="en-US"/>
        </w:rPr>
        <w:t>.</w:t>
      </w:r>
      <w:r w:rsidR="00D81F51" w:rsidRPr="001F0C83">
        <w:rPr>
          <w:rFonts w:ascii="Sylfaen" w:hAnsi="Sylfaen"/>
          <w:noProof/>
          <w:color w:val="000000" w:themeColor="text1"/>
          <w:spacing w:val="-2"/>
          <w:lang w:val="en-US"/>
        </w:rPr>
        <w:t xml:space="preserve"> </w:t>
      </w:r>
      <w:r w:rsidR="002E28A8" w:rsidRPr="001F0C83">
        <w:rPr>
          <w:rFonts w:ascii="Sylfaen" w:hAnsi="Sylfaen"/>
          <w:noProof/>
          <w:color w:val="000000" w:themeColor="text1"/>
          <w:spacing w:val="-2"/>
          <w:lang w:val="en-US"/>
        </w:rPr>
        <w:t>During the global forum, Armenia,</w:t>
      </w:r>
      <w:r w:rsidR="00267E41" w:rsidRPr="001F0C83">
        <w:rPr>
          <w:rFonts w:ascii="Sylfaen" w:hAnsi="Sylfaen"/>
          <w:noProof/>
          <w:color w:val="000000" w:themeColor="text1"/>
          <w:spacing w:val="-2"/>
          <w:lang w:val="en-US"/>
        </w:rPr>
        <w:t xml:space="preserve"> </w:t>
      </w:r>
      <w:r w:rsidR="002E28A8" w:rsidRPr="001F0C83">
        <w:rPr>
          <w:rFonts w:ascii="Sylfaen" w:hAnsi="Sylfaen"/>
          <w:noProof/>
          <w:color w:val="000000" w:themeColor="text1"/>
          <w:spacing w:val="-2"/>
          <w:lang w:val="en-US"/>
        </w:rPr>
        <w:t>which had</w:t>
      </w:r>
      <w:r w:rsidR="00D81F51" w:rsidRPr="001F0C83">
        <w:rPr>
          <w:rFonts w:ascii="Sylfaen" w:hAnsi="Sylfaen"/>
          <w:noProof/>
          <w:color w:val="000000" w:themeColor="text1"/>
          <w:spacing w:val="-2"/>
          <w:lang w:val="en-US"/>
        </w:rPr>
        <w:t xml:space="preserve"> submitted an application for participation</w:t>
      </w:r>
      <w:r w:rsidR="002E28A8" w:rsidRPr="001F0C83">
        <w:rPr>
          <w:rFonts w:ascii="Sylfaen" w:hAnsi="Sylfaen"/>
          <w:noProof/>
          <w:color w:val="000000" w:themeColor="text1"/>
          <w:spacing w:val="-2"/>
          <w:lang w:val="en-US"/>
        </w:rPr>
        <w:t xml:space="preserve"> for the first time</w:t>
      </w:r>
      <w:r w:rsidR="00D81F51" w:rsidRPr="001F0C83">
        <w:rPr>
          <w:rFonts w:ascii="Sylfaen" w:hAnsi="Sylfaen"/>
          <w:noProof/>
          <w:color w:val="000000" w:themeColor="text1"/>
          <w:spacing w:val="-2"/>
          <w:lang w:val="en-US"/>
        </w:rPr>
        <w:t>, was granted a high award, winning first place</w:t>
      </w:r>
      <w:r w:rsidR="002E28A8" w:rsidRPr="001F0C83">
        <w:rPr>
          <w:rFonts w:ascii="Sylfaen" w:hAnsi="Sylfaen"/>
          <w:noProof/>
          <w:color w:val="000000" w:themeColor="text1"/>
          <w:spacing w:val="-2"/>
          <w:lang w:val="en-US"/>
        </w:rPr>
        <w:t xml:space="preserve"> and receiv</w:t>
      </w:r>
      <w:r w:rsidR="00DA0E69" w:rsidRPr="001F0C83">
        <w:rPr>
          <w:rFonts w:ascii="Sylfaen" w:hAnsi="Sylfaen"/>
          <w:noProof/>
          <w:color w:val="000000" w:themeColor="text1"/>
          <w:spacing w:val="-2"/>
          <w:lang w:val="en-US"/>
        </w:rPr>
        <w:t>ing</w:t>
      </w:r>
      <w:r w:rsidR="00D81F51" w:rsidRPr="001F0C83">
        <w:rPr>
          <w:rFonts w:ascii="Sylfaen" w:hAnsi="Sylfaen"/>
          <w:noProof/>
          <w:color w:val="000000" w:themeColor="text1"/>
          <w:spacing w:val="-2"/>
          <w:lang w:val="en-US"/>
        </w:rPr>
        <w:t xml:space="preserve"> the so-called </w:t>
      </w:r>
      <w:hyperlink r:id="rId11" w:history="1">
        <w:r w:rsidR="00992229" w:rsidRPr="001F0C83">
          <w:rPr>
            <w:rStyle w:val="Hyperlink"/>
            <w:rFonts w:ascii="Sylfaen" w:hAnsi="Sylfaen"/>
            <w:noProof/>
            <w:color w:val="000000" w:themeColor="text1"/>
            <w:spacing w:val="-2"/>
            <w:lang w:val="en-US"/>
          </w:rPr>
          <w:t>R</w:t>
        </w:r>
        <w:proofErr w:type="spellStart"/>
        <w:r w:rsidR="00D81F51" w:rsidRPr="001F0C83">
          <w:rPr>
            <w:rStyle w:val="Hyperlink"/>
            <w:rFonts w:ascii="Sylfaen" w:hAnsi="Sylfaen"/>
            <w:color w:val="000000" w:themeColor="text1"/>
            <w:spacing w:val="-2"/>
            <w:lang w:val="en-US" w:bidi="ar-SA"/>
          </w:rPr>
          <w:t>egional</w:t>
        </w:r>
        <w:proofErr w:type="spellEnd"/>
        <w:r w:rsidR="00D81F51" w:rsidRPr="001F0C83">
          <w:rPr>
            <w:rStyle w:val="Hyperlink"/>
            <w:rFonts w:ascii="Sylfaen" w:hAnsi="Sylfaen"/>
            <w:color w:val="000000" w:themeColor="text1"/>
            <w:spacing w:val="-2"/>
            <w:lang w:val="en-US" w:bidi="ar-SA"/>
          </w:rPr>
          <w:t xml:space="preserve"> </w:t>
        </w:r>
        <w:r w:rsidR="00992229" w:rsidRPr="001F0C83">
          <w:rPr>
            <w:rStyle w:val="Hyperlink"/>
            <w:rFonts w:ascii="Sylfaen" w:hAnsi="Sylfaen"/>
            <w:color w:val="000000" w:themeColor="text1"/>
            <w:spacing w:val="-2"/>
            <w:lang w:val="en-US" w:bidi="ar-SA"/>
          </w:rPr>
          <w:t>C</w:t>
        </w:r>
        <w:r w:rsidR="00D81F51" w:rsidRPr="001F0C83">
          <w:rPr>
            <w:rStyle w:val="Hyperlink"/>
            <w:rFonts w:ascii="Sylfaen" w:hAnsi="Sylfaen"/>
            <w:color w:val="000000" w:themeColor="text1"/>
            <w:spacing w:val="-2"/>
            <w:lang w:val="en-US" w:bidi="ar-SA"/>
          </w:rPr>
          <w:t>hampion</w:t>
        </w:r>
      </w:hyperlink>
      <w:r w:rsidR="00D81F51" w:rsidRPr="001F0C83">
        <w:rPr>
          <w:rFonts w:ascii="Sylfaen" w:hAnsi="Sylfaen"/>
          <w:noProof/>
          <w:color w:val="000000" w:themeColor="text1"/>
          <w:spacing w:val="-2"/>
          <w:lang w:val="en-US"/>
        </w:rPr>
        <w:t xml:space="preserve"> </w:t>
      </w:r>
      <w:r w:rsidR="002E28A8" w:rsidRPr="001F0C83">
        <w:rPr>
          <w:rFonts w:ascii="Sylfaen" w:hAnsi="Sylfaen"/>
          <w:noProof/>
          <w:color w:val="000000" w:themeColor="text1"/>
          <w:spacing w:val="-2"/>
          <w:lang w:val="en-US"/>
        </w:rPr>
        <w:t xml:space="preserve">title </w:t>
      </w:r>
      <w:r w:rsidR="00D81F51" w:rsidRPr="001F0C83">
        <w:rPr>
          <w:rFonts w:ascii="Sylfaen" w:hAnsi="Sylfaen"/>
          <w:noProof/>
          <w:color w:val="000000" w:themeColor="text1"/>
          <w:spacing w:val="-2"/>
          <w:lang w:val="en-US"/>
        </w:rPr>
        <w:t xml:space="preserve">in the region (Asia-Pacific). Armenia </w:t>
      </w:r>
      <w:r w:rsidR="002E28A8" w:rsidRPr="001F0C83">
        <w:rPr>
          <w:rFonts w:ascii="Sylfaen" w:hAnsi="Sylfaen"/>
          <w:noProof/>
          <w:color w:val="000000" w:themeColor="text1"/>
          <w:spacing w:val="-2"/>
          <w:lang w:val="en-US"/>
        </w:rPr>
        <w:t xml:space="preserve">had </w:t>
      </w:r>
      <w:r w:rsidR="00D81F51" w:rsidRPr="001F0C83">
        <w:rPr>
          <w:rFonts w:ascii="Sylfaen" w:hAnsi="Sylfaen"/>
          <w:noProof/>
          <w:color w:val="000000" w:themeColor="text1"/>
          <w:spacing w:val="-2"/>
          <w:lang w:val="en-US"/>
        </w:rPr>
        <w:t xml:space="preserve">introduced the </w:t>
      </w:r>
      <w:r w:rsidR="00D81F51" w:rsidRPr="001F0C83">
        <w:rPr>
          <w:rFonts w:ascii="Sylfaen" w:hAnsi="Sylfaen"/>
          <w:i/>
          <w:noProof/>
          <w:color w:val="000000" w:themeColor="text1"/>
          <w:spacing w:val="-2"/>
          <w:lang w:val="en-US"/>
        </w:rPr>
        <w:t xml:space="preserve">Creation and introduction of community governance information systems </w:t>
      </w:r>
      <w:r w:rsidR="002E28A8" w:rsidRPr="001F0C83">
        <w:rPr>
          <w:rFonts w:ascii="Sylfaen" w:hAnsi="Sylfaen"/>
          <w:i/>
          <w:noProof/>
          <w:color w:val="000000" w:themeColor="text1"/>
          <w:spacing w:val="-2"/>
          <w:lang w:val="en-US"/>
        </w:rPr>
        <w:t>with</w:t>
      </w:r>
      <w:r w:rsidR="00D81F51" w:rsidRPr="001F0C83">
        <w:rPr>
          <w:rFonts w:ascii="Sylfaen" w:hAnsi="Sylfaen"/>
          <w:i/>
          <w:noProof/>
          <w:color w:val="000000" w:themeColor="text1"/>
          <w:spacing w:val="-2"/>
          <w:lang w:val="en-US"/>
        </w:rPr>
        <w:t>in community administrations</w:t>
      </w:r>
      <w:r w:rsidR="002E28A8" w:rsidRPr="001F0C83">
        <w:rPr>
          <w:rFonts w:ascii="Sylfaen" w:hAnsi="Sylfaen"/>
          <w:i/>
          <w:noProof/>
          <w:color w:val="000000" w:themeColor="text1"/>
          <w:spacing w:val="-2"/>
          <w:lang w:val="en-US"/>
        </w:rPr>
        <w:t xml:space="preserve"> of the Republic of Armenia</w:t>
      </w:r>
      <w:r w:rsidR="00D81F51" w:rsidRPr="001F0C83">
        <w:rPr>
          <w:rFonts w:ascii="Sylfaen" w:hAnsi="Sylfaen"/>
          <w:noProof/>
          <w:color w:val="000000" w:themeColor="text1"/>
          <w:spacing w:val="-2"/>
          <w:lang w:val="en-US"/>
        </w:rPr>
        <w:t xml:space="preserve"> initiative during the award ceremony. The initiative was referred to as “Smart Municipality” during the competition. The project is aimed at raising the level of effectiveness of the activities of LSG bodies in Armenia and improving </w:t>
      </w:r>
      <w:r w:rsidR="002E28A8" w:rsidRPr="001F0C83">
        <w:rPr>
          <w:rFonts w:ascii="Sylfaen" w:hAnsi="Sylfaen"/>
          <w:noProof/>
          <w:color w:val="000000" w:themeColor="text1"/>
          <w:spacing w:val="-2"/>
          <w:lang w:val="en-US"/>
        </w:rPr>
        <w:t xml:space="preserve">the provision of </w:t>
      </w:r>
      <w:r w:rsidR="00D81F51" w:rsidRPr="001F0C83">
        <w:rPr>
          <w:rFonts w:ascii="Sylfaen" w:hAnsi="Sylfaen"/>
          <w:noProof/>
          <w:color w:val="000000" w:themeColor="text1"/>
          <w:spacing w:val="-2"/>
          <w:lang w:val="en-US"/>
        </w:rPr>
        <w:t>public services</w:t>
      </w:r>
      <w:r w:rsidR="00DA0E69" w:rsidRPr="001F0C83">
        <w:rPr>
          <w:rFonts w:ascii="Sylfaen" w:hAnsi="Sylfaen"/>
          <w:noProof/>
          <w:color w:val="000000" w:themeColor="text1"/>
          <w:spacing w:val="-2"/>
          <w:lang w:val="en-US"/>
        </w:rPr>
        <w:t xml:space="preserve"> </w:t>
      </w:r>
      <w:r w:rsidR="002E28A8" w:rsidRPr="001F0C83">
        <w:rPr>
          <w:rFonts w:ascii="Sylfaen" w:hAnsi="Sylfaen"/>
          <w:noProof/>
          <w:color w:val="000000" w:themeColor="text1"/>
          <w:spacing w:val="-2"/>
          <w:lang w:val="en-US"/>
        </w:rPr>
        <w:t>that they</w:t>
      </w:r>
      <w:r w:rsidR="00DA0E69" w:rsidRPr="001F0C83">
        <w:rPr>
          <w:rFonts w:ascii="Sylfaen" w:hAnsi="Sylfaen"/>
          <w:noProof/>
          <w:color w:val="000000" w:themeColor="text1"/>
          <w:spacing w:val="-2"/>
          <w:lang w:val="en-US"/>
        </w:rPr>
        <w:t xml:space="preserve"> </w:t>
      </w:r>
      <w:r w:rsidR="002E28A8" w:rsidRPr="001F0C83">
        <w:rPr>
          <w:rFonts w:ascii="Sylfaen" w:hAnsi="Sylfaen"/>
          <w:noProof/>
          <w:color w:val="000000" w:themeColor="text1"/>
          <w:spacing w:val="-2"/>
          <w:lang w:val="en-US"/>
        </w:rPr>
        <w:t>provide</w:t>
      </w:r>
      <w:r w:rsidR="00D81F51" w:rsidRPr="001F0C83">
        <w:rPr>
          <w:rFonts w:ascii="Sylfaen" w:hAnsi="Sylfaen"/>
          <w:noProof/>
          <w:color w:val="000000" w:themeColor="text1"/>
          <w:spacing w:val="-2"/>
          <w:lang w:val="en-US"/>
        </w:rPr>
        <w:t xml:space="preserve"> to the people of the community through open governance.</w:t>
      </w:r>
    </w:p>
    <w:p w:rsidR="00BB380E" w:rsidRPr="001F0C83" w:rsidRDefault="00BB380E" w:rsidP="00077FB1">
      <w:pPr>
        <w:spacing w:after="120" w:line="360" w:lineRule="auto"/>
        <w:rPr>
          <w:rFonts w:ascii="Sylfaen" w:hAnsi="Sylfaen"/>
          <w:color w:val="000000" w:themeColor="text1"/>
          <w:sz w:val="24"/>
          <w:szCs w:val="24"/>
          <w:lang w:val="en-US"/>
        </w:rPr>
      </w:pPr>
    </w:p>
    <w:tbl>
      <w:tblPr>
        <w:tblW w:w="0" w:type="auto"/>
        <w:tblBorders>
          <w:bottom w:val="threeDEmboss" w:sz="24" w:space="0" w:color="auto"/>
        </w:tblBorders>
        <w:shd w:val="clear" w:color="auto" w:fill="F4B083"/>
        <w:tblLook w:val="00A0" w:firstRow="1" w:lastRow="0" w:firstColumn="1" w:lastColumn="0" w:noHBand="0" w:noVBand="0"/>
      </w:tblPr>
      <w:tblGrid>
        <w:gridCol w:w="9286"/>
      </w:tblGrid>
      <w:tr w:rsidR="00BB380E" w:rsidRPr="001F0C83" w:rsidTr="008647F5">
        <w:tc>
          <w:tcPr>
            <w:tcW w:w="9571" w:type="dxa"/>
            <w:shd w:val="clear" w:color="auto" w:fill="F4B083"/>
          </w:tcPr>
          <w:p w:rsidR="00BB380E" w:rsidRPr="001F0C83" w:rsidRDefault="00BB380E" w:rsidP="00077FB1">
            <w:pPr>
              <w:spacing w:after="120" w:line="360" w:lineRule="auto"/>
              <w:jc w:val="both"/>
              <w:rPr>
                <w:rFonts w:ascii="Sylfaen" w:hAnsi="Sylfaen"/>
                <w:b/>
                <w:color w:val="000000" w:themeColor="text1"/>
                <w:sz w:val="24"/>
                <w:szCs w:val="24"/>
                <w:lang w:val="en-US"/>
              </w:rPr>
            </w:pPr>
          </w:p>
          <w:p w:rsidR="00BB380E" w:rsidRPr="001F0C83" w:rsidRDefault="00EE085C" w:rsidP="002E28A8">
            <w:pPr>
              <w:spacing w:after="120" w:line="360" w:lineRule="auto"/>
              <w:jc w:val="both"/>
              <w:rPr>
                <w:rFonts w:ascii="Sylfaen" w:hAnsi="Sylfaen"/>
                <w:b/>
                <w:color w:val="000000" w:themeColor="text1"/>
                <w:sz w:val="24"/>
                <w:szCs w:val="24"/>
                <w:lang w:val="en-US"/>
              </w:rPr>
            </w:pPr>
            <w:r w:rsidRPr="001F0C83">
              <w:rPr>
                <w:rFonts w:ascii="Sylfaen" w:hAnsi="Sylfaen"/>
                <w:b/>
                <w:color w:val="000000" w:themeColor="text1"/>
                <w:sz w:val="24"/>
                <w:szCs w:val="24"/>
                <w:lang w:val="en-US"/>
              </w:rPr>
              <w:t>ACTION PLAN DEVELOPMENT PROCESS</w:t>
            </w:r>
          </w:p>
        </w:tc>
      </w:tr>
    </w:tbl>
    <w:p w:rsidR="00BB380E" w:rsidRPr="001F0C83" w:rsidRDefault="00BB380E" w:rsidP="00077FB1">
      <w:pPr>
        <w:autoSpaceDE w:val="0"/>
        <w:autoSpaceDN w:val="0"/>
        <w:adjustRightInd w:val="0"/>
        <w:spacing w:after="120" w:line="360" w:lineRule="auto"/>
        <w:ind w:firstLine="425"/>
        <w:jc w:val="both"/>
        <w:rPr>
          <w:rFonts w:ascii="Sylfaen" w:hAnsi="Sylfaen"/>
          <w:color w:val="000000" w:themeColor="text1"/>
          <w:sz w:val="24"/>
          <w:szCs w:val="24"/>
          <w:lang w:val="en-US"/>
        </w:rPr>
      </w:pPr>
    </w:p>
    <w:p w:rsidR="00BB380E" w:rsidRPr="001F0C83" w:rsidRDefault="00EE085C" w:rsidP="00077FB1">
      <w:pPr>
        <w:pStyle w:val="Default"/>
        <w:spacing w:after="120" w:line="360" w:lineRule="auto"/>
        <w:jc w:val="both"/>
        <w:rPr>
          <w:rFonts w:ascii="Sylfaen" w:hAnsi="Sylfaen"/>
          <w:noProof/>
          <w:color w:val="000000" w:themeColor="text1"/>
          <w:lang w:val="en-US"/>
        </w:rPr>
      </w:pPr>
      <w:r w:rsidRPr="001F0C83">
        <w:rPr>
          <w:rFonts w:ascii="Sylfaen" w:hAnsi="Sylfaen"/>
          <w:noProof/>
          <w:color w:val="000000" w:themeColor="text1"/>
          <w:lang w:val="en-US"/>
        </w:rPr>
        <w:t xml:space="preserve">The </w:t>
      </w:r>
      <w:r w:rsidR="002E28A8" w:rsidRPr="001F0C83">
        <w:rPr>
          <w:rFonts w:ascii="Sylfaen" w:hAnsi="Sylfaen"/>
          <w:noProof/>
          <w:color w:val="000000" w:themeColor="text1"/>
          <w:lang w:val="en-US"/>
        </w:rPr>
        <w:t>unprecedented</w:t>
      </w:r>
      <w:r w:rsidRPr="001F0C83">
        <w:rPr>
          <w:rFonts w:ascii="Sylfaen" w:hAnsi="Sylfaen"/>
          <w:noProof/>
          <w:color w:val="000000" w:themeColor="text1"/>
          <w:lang w:val="en-US"/>
        </w:rPr>
        <w:t xml:space="preserve"> experience </w:t>
      </w:r>
      <w:r w:rsidR="002E28A8" w:rsidRPr="001F0C83">
        <w:rPr>
          <w:rFonts w:ascii="Sylfaen" w:hAnsi="Sylfaen"/>
          <w:noProof/>
          <w:color w:val="000000" w:themeColor="text1"/>
          <w:lang w:val="en-US"/>
        </w:rPr>
        <w:t xml:space="preserve">that was </w:t>
      </w:r>
      <w:r w:rsidRPr="001F0C83">
        <w:rPr>
          <w:rFonts w:ascii="Sylfaen" w:hAnsi="Sylfaen"/>
          <w:noProof/>
          <w:color w:val="000000" w:themeColor="text1"/>
          <w:lang w:val="en-US"/>
        </w:rPr>
        <w:t xml:space="preserve">gained </w:t>
      </w:r>
      <w:r w:rsidR="002E28A8" w:rsidRPr="001F0C83">
        <w:rPr>
          <w:rFonts w:ascii="Sylfaen" w:hAnsi="Sylfaen"/>
          <w:noProof/>
          <w:color w:val="000000" w:themeColor="text1"/>
          <w:lang w:val="en-US"/>
        </w:rPr>
        <w:t>after</w:t>
      </w:r>
      <w:r w:rsidRPr="001F0C83">
        <w:rPr>
          <w:rFonts w:ascii="Sylfaen" w:hAnsi="Sylfaen"/>
          <w:noProof/>
          <w:color w:val="000000" w:themeColor="text1"/>
          <w:lang w:val="en-US"/>
        </w:rPr>
        <w:t xml:space="preserve"> develop</w:t>
      </w:r>
      <w:r w:rsidR="002E28A8" w:rsidRPr="001F0C83">
        <w:rPr>
          <w:rFonts w:ascii="Sylfaen" w:hAnsi="Sylfaen"/>
          <w:noProof/>
          <w:color w:val="000000" w:themeColor="text1"/>
          <w:lang w:val="en-US"/>
        </w:rPr>
        <w:t>ing</w:t>
      </w:r>
      <w:r w:rsidRPr="001F0C83">
        <w:rPr>
          <w:rFonts w:ascii="Sylfaen" w:hAnsi="Sylfaen"/>
          <w:noProof/>
          <w:color w:val="000000" w:themeColor="text1"/>
          <w:lang w:val="en-US"/>
        </w:rPr>
        <w:t xml:space="preserve"> and implement</w:t>
      </w:r>
      <w:r w:rsidR="002E28A8" w:rsidRPr="001F0C83">
        <w:rPr>
          <w:rFonts w:ascii="Sylfaen" w:hAnsi="Sylfaen"/>
          <w:noProof/>
          <w:color w:val="000000" w:themeColor="text1"/>
          <w:lang w:val="en-US"/>
        </w:rPr>
        <w:t>ing</w:t>
      </w:r>
      <w:r w:rsidRPr="001F0C83">
        <w:rPr>
          <w:rFonts w:ascii="Sylfaen" w:hAnsi="Sylfaen"/>
          <w:noProof/>
          <w:color w:val="000000" w:themeColor="text1"/>
          <w:lang w:val="en-US"/>
        </w:rPr>
        <w:t xml:space="preserve"> the two previous Action Plans, the international network of the OGP and </w:t>
      </w:r>
      <w:r w:rsidRPr="001F0C83">
        <w:rPr>
          <w:rFonts w:ascii="Sylfaen" w:hAnsi="Sylfaen"/>
          <w:noProof/>
          <w:color w:val="000000" w:themeColor="text1"/>
          <w:shd w:val="clear" w:color="auto" w:fill="FFFFFF"/>
          <w:lang w:val="en-US"/>
        </w:rPr>
        <w:t xml:space="preserve">the </w:t>
      </w:r>
      <w:hyperlink r:id="rId12" w:history="1">
        <w:r w:rsidRPr="001F0C83">
          <w:rPr>
            <w:rStyle w:val="Hyperlink"/>
            <w:rFonts w:ascii="Sylfaen" w:hAnsi="Sylfaen"/>
            <w:color w:val="000000" w:themeColor="text1"/>
            <w:lang w:val="en-US" w:bidi="ar-SA"/>
          </w:rPr>
          <w:t>proposals for the Independent Reporting Mechanism</w:t>
        </w:r>
      </w:hyperlink>
      <w:r w:rsidRPr="001F0C83">
        <w:rPr>
          <w:rStyle w:val="Hyperlink"/>
          <w:rFonts w:ascii="Sylfaen" w:hAnsi="Sylfaen"/>
          <w:color w:val="000000" w:themeColor="text1"/>
          <w:u w:val="none"/>
          <w:lang w:val="en-US" w:bidi="ar-SA"/>
        </w:rPr>
        <w:t xml:space="preserve"> (hereinafter referred to as “</w:t>
      </w:r>
      <w:r w:rsidR="005A294F" w:rsidRPr="001F0C83">
        <w:rPr>
          <w:rStyle w:val="Hyperlink"/>
          <w:rFonts w:ascii="Sylfaen" w:hAnsi="Sylfaen"/>
          <w:color w:val="000000" w:themeColor="text1"/>
          <w:u w:val="none"/>
          <w:lang w:val="en-US" w:bidi="ar-SA"/>
        </w:rPr>
        <w:t xml:space="preserve">the </w:t>
      </w:r>
      <w:r w:rsidRPr="001F0C83">
        <w:rPr>
          <w:rStyle w:val="Hyperlink"/>
          <w:rFonts w:ascii="Sylfaen" w:hAnsi="Sylfaen"/>
          <w:color w:val="000000" w:themeColor="text1"/>
          <w:u w:val="none"/>
          <w:lang w:val="en-US" w:bidi="ar-SA"/>
        </w:rPr>
        <w:t>IRM”)</w:t>
      </w:r>
      <w:r w:rsidRPr="001F0C83">
        <w:rPr>
          <w:rFonts w:ascii="Sylfaen" w:hAnsi="Sylfaen"/>
          <w:noProof/>
          <w:color w:val="000000" w:themeColor="text1"/>
          <w:lang w:val="en-US"/>
        </w:rPr>
        <w:t xml:space="preserve"> </w:t>
      </w:r>
      <w:r w:rsidR="005A294F" w:rsidRPr="001F0C83">
        <w:rPr>
          <w:rFonts w:ascii="Sylfaen" w:hAnsi="Sylfaen"/>
          <w:noProof/>
          <w:color w:val="000000" w:themeColor="text1"/>
          <w:lang w:val="en-US"/>
        </w:rPr>
        <w:t>became</w:t>
      </w:r>
      <w:r w:rsidR="005A294F" w:rsidRPr="001F0C83">
        <w:rPr>
          <w:rFonts w:ascii="Sylfaen" w:hAnsi="Sylfaen"/>
          <w:noProof/>
          <w:color w:val="000000" w:themeColor="text1"/>
          <w:shd w:val="clear" w:color="auto" w:fill="FFFFFF"/>
          <w:lang w:val="en-US"/>
        </w:rPr>
        <w:t xml:space="preserve"> the</w:t>
      </w:r>
      <w:r w:rsidRPr="001F0C83">
        <w:rPr>
          <w:rFonts w:ascii="Sylfaen" w:hAnsi="Sylfaen"/>
          <w:noProof/>
          <w:color w:val="000000" w:themeColor="text1"/>
          <w:shd w:val="clear" w:color="auto" w:fill="FFFFFF"/>
          <w:lang w:val="en-US"/>
        </w:rPr>
        <w:t xml:space="preserve"> cornerstones based on which the Government of the Republic of Armenia </w:t>
      </w:r>
      <w:r w:rsidR="005A294F" w:rsidRPr="001F0C83">
        <w:rPr>
          <w:rFonts w:ascii="Sylfaen" w:hAnsi="Sylfaen"/>
          <w:noProof/>
          <w:color w:val="000000" w:themeColor="text1"/>
          <w:shd w:val="clear" w:color="auto" w:fill="FFFFFF"/>
          <w:lang w:val="en-US"/>
        </w:rPr>
        <w:t>started the process of developing the Third Action Plan, in association with</w:t>
      </w:r>
      <w:r w:rsidRPr="001F0C83">
        <w:rPr>
          <w:rFonts w:ascii="Sylfaen" w:hAnsi="Sylfaen"/>
          <w:noProof/>
          <w:color w:val="000000" w:themeColor="text1"/>
          <w:shd w:val="clear" w:color="auto" w:fill="FFFFFF"/>
          <w:lang w:val="en-US"/>
        </w:rPr>
        <w:t xml:space="preserve"> the civil society, international partner</w:t>
      </w:r>
      <w:r w:rsidR="005A294F" w:rsidRPr="001F0C83">
        <w:rPr>
          <w:rFonts w:ascii="Sylfaen" w:hAnsi="Sylfaen"/>
          <w:noProof/>
          <w:color w:val="000000" w:themeColor="text1"/>
          <w:shd w:val="clear" w:color="auto" w:fill="FFFFFF"/>
          <w:lang w:val="en-US"/>
        </w:rPr>
        <w:t>ing</w:t>
      </w:r>
      <w:r w:rsidRPr="001F0C83">
        <w:rPr>
          <w:rFonts w:ascii="Sylfaen" w:hAnsi="Sylfaen"/>
          <w:noProof/>
          <w:color w:val="000000" w:themeColor="text1"/>
          <w:shd w:val="clear" w:color="auto" w:fill="FFFFFF"/>
          <w:lang w:val="en-US"/>
        </w:rPr>
        <w:t xml:space="preserve"> organi</w:t>
      </w:r>
      <w:r w:rsidR="005A294F" w:rsidRPr="001F0C83">
        <w:rPr>
          <w:rFonts w:ascii="Sylfaen" w:hAnsi="Sylfaen"/>
          <w:noProof/>
          <w:color w:val="000000" w:themeColor="text1"/>
          <w:shd w:val="clear" w:color="auto" w:fill="FFFFFF"/>
          <w:lang w:val="en-US"/>
        </w:rPr>
        <w:t>z</w:t>
      </w:r>
      <w:r w:rsidRPr="001F0C83">
        <w:rPr>
          <w:rFonts w:ascii="Sylfaen" w:hAnsi="Sylfaen"/>
          <w:noProof/>
          <w:color w:val="000000" w:themeColor="text1"/>
          <w:shd w:val="clear" w:color="auto" w:fill="FFFFFF"/>
          <w:lang w:val="en-US"/>
        </w:rPr>
        <w:t>ations and</w:t>
      </w:r>
      <w:r w:rsidR="005C5D3A" w:rsidRPr="001F0C83">
        <w:rPr>
          <w:rFonts w:ascii="Sylfaen" w:hAnsi="Sylfaen"/>
          <w:noProof/>
          <w:color w:val="000000" w:themeColor="text1"/>
          <w:shd w:val="clear" w:color="auto" w:fill="FFFFFF"/>
          <w:lang w:val="en-US"/>
        </w:rPr>
        <w:t>,</w:t>
      </w:r>
      <w:r w:rsidRPr="001F0C83">
        <w:rPr>
          <w:rFonts w:ascii="Sylfaen" w:hAnsi="Sylfaen"/>
          <w:noProof/>
          <w:color w:val="000000" w:themeColor="text1"/>
          <w:shd w:val="clear" w:color="auto" w:fill="FFFFFF"/>
          <w:lang w:val="en-US"/>
        </w:rPr>
        <w:t xml:space="preserve"> this time</w:t>
      </w:r>
      <w:r w:rsidR="005C5D3A" w:rsidRPr="001F0C83">
        <w:rPr>
          <w:rFonts w:ascii="Sylfaen" w:hAnsi="Sylfaen"/>
          <w:noProof/>
          <w:color w:val="000000" w:themeColor="text1"/>
          <w:shd w:val="clear" w:color="auto" w:fill="FFFFFF"/>
          <w:lang w:val="en-US"/>
        </w:rPr>
        <w:t>,</w:t>
      </w:r>
      <w:r w:rsidRPr="001F0C83">
        <w:rPr>
          <w:rFonts w:ascii="Sylfaen" w:hAnsi="Sylfaen"/>
          <w:noProof/>
          <w:color w:val="000000" w:themeColor="text1"/>
          <w:shd w:val="clear" w:color="auto" w:fill="FFFFFF"/>
          <w:lang w:val="en-US"/>
        </w:rPr>
        <w:t xml:space="preserve"> with individual citizens and representatives of the private sector</w:t>
      </w:r>
      <w:r w:rsidR="005A294F" w:rsidRPr="001F0C83">
        <w:rPr>
          <w:rFonts w:ascii="Sylfaen" w:hAnsi="Sylfaen"/>
          <w:noProof/>
          <w:color w:val="000000" w:themeColor="text1"/>
          <w:shd w:val="clear" w:color="auto" w:fill="FFFFFF"/>
          <w:lang w:val="en-US"/>
        </w:rPr>
        <w:t xml:space="preserve"> as well</w:t>
      </w:r>
      <w:r w:rsidRPr="001F0C83">
        <w:rPr>
          <w:rFonts w:ascii="Sylfaen" w:hAnsi="Sylfaen"/>
          <w:noProof/>
          <w:color w:val="000000" w:themeColor="text1"/>
          <w:shd w:val="clear" w:color="auto" w:fill="FFFFFF"/>
          <w:lang w:val="en-US"/>
        </w:rPr>
        <w:t>.</w:t>
      </w:r>
      <w:r w:rsidRPr="001F0C83">
        <w:rPr>
          <w:rFonts w:ascii="Sylfaen" w:hAnsi="Sylfaen"/>
          <w:noProof/>
          <w:color w:val="000000" w:themeColor="text1"/>
          <w:lang w:val="en-US"/>
        </w:rPr>
        <w:t xml:space="preserve"> </w:t>
      </w:r>
      <w:r w:rsidR="005A294F" w:rsidRPr="001F0C83">
        <w:rPr>
          <w:rFonts w:ascii="Sylfaen" w:hAnsi="Sylfaen"/>
          <w:noProof/>
          <w:color w:val="000000" w:themeColor="text1"/>
          <w:lang w:val="en-US"/>
        </w:rPr>
        <w:t>Currently</w:t>
      </w:r>
      <w:r w:rsidRPr="001F0C83">
        <w:rPr>
          <w:rFonts w:ascii="Sylfaen" w:hAnsi="Sylfaen"/>
          <w:noProof/>
          <w:color w:val="000000" w:themeColor="text1"/>
          <w:lang w:val="en-US"/>
        </w:rPr>
        <w:t xml:space="preserve">, </w:t>
      </w:r>
      <w:r w:rsidR="005A294F" w:rsidRPr="001F0C83">
        <w:rPr>
          <w:rFonts w:ascii="Sylfaen" w:hAnsi="Sylfaen"/>
          <w:noProof/>
          <w:color w:val="000000" w:themeColor="text1"/>
          <w:lang w:val="en-US"/>
        </w:rPr>
        <w:t>guided</w:t>
      </w:r>
      <w:r w:rsidRPr="001F0C83">
        <w:rPr>
          <w:rFonts w:ascii="Sylfaen" w:hAnsi="Sylfaen"/>
          <w:noProof/>
          <w:color w:val="000000" w:themeColor="text1"/>
          <w:lang w:val="en-US"/>
        </w:rPr>
        <w:t xml:space="preserve"> by the </w:t>
      </w:r>
      <w:r w:rsidR="005A294F" w:rsidRPr="001F0C83">
        <w:rPr>
          <w:rFonts w:ascii="Sylfaen" w:hAnsi="Sylfaen"/>
          <w:noProof/>
          <w:color w:val="000000" w:themeColor="text1"/>
          <w:lang w:val="en-US"/>
        </w:rPr>
        <w:t>conviction</w:t>
      </w:r>
      <w:r w:rsidRPr="001F0C83">
        <w:rPr>
          <w:rFonts w:ascii="Sylfaen" w:hAnsi="Sylfaen"/>
          <w:noProof/>
          <w:color w:val="000000" w:themeColor="text1"/>
          <w:lang w:val="en-US"/>
        </w:rPr>
        <w:t xml:space="preserve"> that a plan developed through multilateral cooperation and comprehensive discussions will </w:t>
      </w:r>
      <w:r w:rsidR="005A294F" w:rsidRPr="001F0C83">
        <w:rPr>
          <w:rFonts w:ascii="Sylfaen" w:hAnsi="Sylfaen"/>
          <w:noProof/>
          <w:color w:val="000000" w:themeColor="text1"/>
          <w:lang w:val="en-US"/>
        </w:rPr>
        <w:t>lead to the achievement of</w:t>
      </w:r>
      <w:r w:rsidRPr="001F0C83">
        <w:rPr>
          <w:rFonts w:ascii="Sylfaen" w:hAnsi="Sylfaen"/>
          <w:noProof/>
          <w:color w:val="000000" w:themeColor="text1"/>
          <w:lang w:val="en-US"/>
        </w:rPr>
        <w:t xml:space="preserve"> </w:t>
      </w:r>
      <w:r w:rsidR="005A294F" w:rsidRPr="001F0C83">
        <w:rPr>
          <w:rFonts w:ascii="Sylfaen" w:hAnsi="Sylfaen"/>
          <w:noProof/>
          <w:color w:val="000000" w:themeColor="text1"/>
          <w:lang w:val="en-US"/>
        </w:rPr>
        <w:t xml:space="preserve">qualitatively greater and </w:t>
      </w:r>
      <w:r w:rsidRPr="001F0C83">
        <w:rPr>
          <w:rFonts w:ascii="Sylfaen" w:hAnsi="Sylfaen"/>
          <w:noProof/>
          <w:color w:val="000000" w:themeColor="text1"/>
          <w:lang w:val="en-US"/>
        </w:rPr>
        <w:t xml:space="preserve">more tangible outcomes, the OGP Third Action Plan (hereinafter referred to as “the Plan”) was developed according to this very logic. This means that importance was </w:t>
      </w:r>
      <w:r w:rsidR="006F5F30" w:rsidRPr="001F0C83">
        <w:rPr>
          <w:rFonts w:ascii="Sylfaen" w:hAnsi="Sylfaen"/>
          <w:noProof/>
          <w:color w:val="000000" w:themeColor="text1"/>
          <w:lang w:val="en-US"/>
        </w:rPr>
        <w:t>primarily attached</w:t>
      </w:r>
      <w:r w:rsidRPr="001F0C83">
        <w:rPr>
          <w:rFonts w:ascii="Sylfaen" w:hAnsi="Sylfaen"/>
          <w:noProof/>
          <w:color w:val="000000" w:themeColor="text1"/>
          <w:lang w:val="en-US"/>
        </w:rPr>
        <w:t xml:space="preserve"> to the issue of </w:t>
      </w:r>
      <w:r w:rsidR="006F5F30" w:rsidRPr="001F0C83">
        <w:rPr>
          <w:rFonts w:ascii="Sylfaen" w:hAnsi="Sylfaen"/>
          <w:noProof/>
          <w:color w:val="000000" w:themeColor="text1"/>
          <w:lang w:val="en-US"/>
        </w:rPr>
        <w:t xml:space="preserve">conducting the stage of </w:t>
      </w:r>
      <w:r w:rsidR="003A14F9" w:rsidRPr="001F0C83">
        <w:rPr>
          <w:rFonts w:ascii="Sylfaen" w:hAnsi="Sylfaen"/>
          <w:noProof/>
          <w:color w:val="000000" w:themeColor="text1"/>
          <w:lang w:val="en-US"/>
        </w:rPr>
        <w:t xml:space="preserve">Plan </w:t>
      </w:r>
      <w:r w:rsidR="006F5F30" w:rsidRPr="001F0C83">
        <w:rPr>
          <w:rFonts w:ascii="Sylfaen" w:hAnsi="Sylfaen"/>
          <w:noProof/>
          <w:color w:val="000000" w:themeColor="text1"/>
          <w:lang w:val="en-US"/>
        </w:rPr>
        <w:t xml:space="preserve">development </w:t>
      </w:r>
      <w:r w:rsidRPr="001F0C83">
        <w:rPr>
          <w:rFonts w:ascii="Sylfaen" w:hAnsi="Sylfaen"/>
          <w:noProof/>
          <w:color w:val="000000" w:themeColor="text1"/>
          <w:lang w:val="en-US"/>
        </w:rPr>
        <w:t xml:space="preserve">in line with the OGP fundamental principles </w:t>
      </w:r>
      <w:r w:rsidR="006F5F30" w:rsidRPr="001F0C83">
        <w:rPr>
          <w:rFonts w:ascii="Sylfaen" w:hAnsi="Sylfaen"/>
          <w:noProof/>
          <w:color w:val="000000" w:themeColor="text1"/>
          <w:lang w:val="en-US"/>
        </w:rPr>
        <w:t xml:space="preserve">and that there should be a chain of influence </w:t>
      </w:r>
      <w:r w:rsidRPr="001F0C83">
        <w:rPr>
          <w:rFonts w:ascii="Sylfaen" w:hAnsi="Sylfaen"/>
          <w:noProof/>
          <w:color w:val="000000" w:themeColor="text1"/>
          <w:lang w:val="en-US"/>
        </w:rPr>
        <w:t xml:space="preserve">on the whole process of implementation </w:t>
      </w:r>
      <w:r w:rsidR="006F5F30" w:rsidRPr="001F0C83">
        <w:rPr>
          <w:rFonts w:ascii="Sylfaen" w:hAnsi="Sylfaen"/>
          <w:noProof/>
          <w:color w:val="000000" w:themeColor="text1"/>
          <w:lang w:val="en-US"/>
        </w:rPr>
        <w:t>in the course of</w:t>
      </w:r>
      <w:r w:rsidRPr="001F0C83">
        <w:rPr>
          <w:rFonts w:ascii="Sylfaen" w:hAnsi="Sylfaen"/>
          <w:noProof/>
          <w:color w:val="000000" w:themeColor="text1"/>
          <w:lang w:val="en-US"/>
        </w:rPr>
        <w:t xml:space="preserve"> the next </w:t>
      </w:r>
      <w:r w:rsidR="00643108" w:rsidRPr="001F0C83">
        <w:rPr>
          <w:rFonts w:ascii="Sylfaen" w:hAnsi="Sylfaen"/>
          <w:noProof/>
          <w:color w:val="000000" w:themeColor="text1"/>
          <w:lang w:val="en-US"/>
        </w:rPr>
        <w:t xml:space="preserve">two </w:t>
      </w:r>
      <w:r w:rsidRPr="001F0C83">
        <w:rPr>
          <w:rFonts w:ascii="Sylfaen" w:hAnsi="Sylfaen"/>
          <w:noProof/>
          <w:color w:val="000000" w:themeColor="text1"/>
          <w:lang w:val="en-US"/>
        </w:rPr>
        <w:t xml:space="preserve">years. </w:t>
      </w:r>
    </w:p>
    <w:p w:rsidR="00643108" w:rsidRPr="001F0C83" w:rsidRDefault="00643108">
      <w:pPr>
        <w:spacing w:after="0" w:line="240" w:lineRule="auto"/>
        <w:rPr>
          <w:rFonts w:ascii="Sylfaen" w:hAnsi="Sylfaen"/>
          <w:b/>
          <w:color w:val="000000" w:themeColor="text1"/>
          <w:sz w:val="24"/>
          <w:szCs w:val="24"/>
          <w:u w:val="single"/>
          <w:lang w:val="en-US"/>
        </w:rPr>
      </w:pPr>
    </w:p>
    <w:p w:rsidR="00911EFE" w:rsidRPr="001F0C83" w:rsidRDefault="00911EFE">
      <w:pPr>
        <w:spacing w:after="0" w:line="240" w:lineRule="auto"/>
        <w:rPr>
          <w:rFonts w:ascii="Sylfaen" w:hAnsi="Sylfaen"/>
          <w:b/>
          <w:color w:val="000000" w:themeColor="text1"/>
          <w:sz w:val="24"/>
          <w:szCs w:val="24"/>
          <w:u w:val="single"/>
          <w:lang w:val="en-US"/>
        </w:rPr>
      </w:pPr>
    </w:p>
    <w:p w:rsidR="00BB380E" w:rsidRPr="001F0C83" w:rsidRDefault="005C5D3A" w:rsidP="00077FB1">
      <w:pPr>
        <w:spacing w:after="120" w:line="360" w:lineRule="auto"/>
        <w:jc w:val="both"/>
        <w:rPr>
          <w:rFonts w:ascii="Sylfaen" w:hAnsi="Sylfaen"/>
          <w:b/>
          <w:color w:val="000000" w:themeColor="text1"/>
          <w:sz w:val="24"/>
          <w:szCs w:val="24"/>
          <w:u w:val="single"/>
          <w:lang w:val="en-US"/>
        </w:rPr>
      </w:pPr>
      <w:r w:rsidRPr="001F0C83">
        <w:rPr>
          <w:rFonts w:ascii="Sylfaen" w:hAnsi="Sylfaen"/>
          <w:b/>
          <w:color w:val="000000" w:themeColor="text1"/>
          <w:sz w:val="24"/>
          <w:szCs w:val="24"/>
          <w:u w:val="single"/>
          <w:lang w:val="en-US"/>
        </w:rPr>
        <w:t>Call</w:t>
      </w:r>
      <w:r w:rsidR="00EE085C" w:rsidRPr="001F0C83">
        <w:rPr>
          <w:rFonts w:ascii="Sylfaen" w:hAnsi="Sylfaen"/>
          <w:b/>
          <w:color w:val="000000" w:themeColor="text1"/>
          <w:sz w:val="24"/>
          <w:szCs w:val="24"/>
          <w:u w:val="single"/>
          <w:lang w:val="en-US"/>
        </w:rPr>
        <w:t xml:space="preserve"> for Ideas and Open Competition</w:t>
      </w:r>
    </w:p>
    <w:p w:rsidR="00D81F51" w:rsidRPr="001F0C83" w:rsidRDefault="00EE085C" w:rsidP="00077FB1">
      <w:pPr>
        <w:pStyle w:val="Default"/>
        <w:spacing w:after="120" w:line="360" w:lineRule="auto"/>
        <w:jc w:val="both"/>
        <w:rPr>
          <w:rFonts w:ascii="Sylfaen" w:hAnsi="Sylfaen"/>
          <w:noProof/>
          <w:color w:val="000000" w:themeColor="text1"/>
          <w:lang w:val="en-US"/>
        </w:rPr>
      </w:pPr>
      <w:r w:rsidRPr="001F0C83">
        <w:rPr>
          <w:rFonts w:ascii="Sylfaen" w:hAnsi="Sylfaen"/>
          <w:noProof/>
          <w:color w:val="000000" w:themeColor="text1"/>
          <w:lang w:val="en-US"/>
        </w:rPr>
        <w:t xml:space="preserve">The </w:t>
      </w:r>
      <w:r w:rsidR="005C5D3A" w:rsidRPr="001F0C83">
        <w:rPr>
          <w:rFonts w:ascii="Sylfaen" w:hAnsi="Sylfaen"/>
          <w:noProof/>
          <w:color w:val="000000" w:themeColor="text1"/>
          <w:lang w:val="en-US"/>
        </w:rPr>
        <w:t xml:space="preserve">stage of </w:t>
      </w:r>
      <w:r w:rsidR="00513829" w:rsidRPr="001F0C83">
        <w:rPr>
          <w:rFonts w:ascii="Sylfaen" w:hAnsi="Sylfaen"/>
          <w:noProof/>
          <w:color w:val="000000" w:themeColor="text1"/>
          <w:lang w:val="en-US"/>
        </w:rPr>
        <w:t xml:space="preserve">Plan </w:t>
      </w:r>
      <w:r w:rsidR="005C5D3A" w:rsidRPr="001F0C83">
        <w:rPr>
          <w:rFonts w:ascii="Sylfaen" w:hAnsi="Sylfaen"/>
          <w:noProof/>
          <w:color w:val="000000" w:themeColor="text1"/>
          <w:lang w:val="en-US"/>
        </w:rPr>
        <w:t>development was launched</w:t>
      </w:r>
      <w:r w:rsidRPr="001F0C83">
        <w:rPr>
          <w:rFonts w:ascii="Sylfaen" w:hAnsi="Sylfaen"/>
          <w:noProof/>
          <w:color w:val="000000" w:themeColor="text1"/>
          <w:lang w:val="en-US"/>
        </w:rPr>
        <w:t xml:space="preserve"> </w:t>
      </w:r>
      <w:r w:rsidR="005C5D3A" w:rsidRPr="001F0C83">
        <w:rPr>
          <w:rFonts w:ascii="Sylfaen" w:hAnsi="Sylfaen"/>
          <w:noProof/>
          <w:color w:val="000000" w:themeColor="text1"/>
          <w:lang w:val="en-US"/>
        </w:rPr>
        <w:t xml:space="preserve">back </w:t>
      </w:r>
      <w:r w:rsidRPr="001F0C83">
        <w:rPr>
          <w:rFonts w:ascii="Sylfaen" w:hAnsi="Sylfaen"/>
          <w:noProof/>
          <w:color w:val="000000" w:themeColor="text1"/>
          <w:lang w:val="en-US"/>
        </w:rPr>
        <w:t xml:space="preserve">in January 2016 when the sequence and the timeline </w:t>
      </w:r>
      <w:r w:rsidR="005C5D3A" w:rsidRPr="001F0C83">
        <w:rPr>
          <w:rFonts w:ascii="Sylfaen" w:hAnsi="Sylfaen"/>
          <w:noProof/>
          <w:color w:val="000000" w:themeColor="text1"/>
          <w:lang w:val="en-US"/>
        </w:rPr>
        <w:t>of the steps for developing</w:t>
      </w:r>
      <w:r w:rsidRPr="001F0C83">
        <w:rPr>
          <w:rFonts w:ascii="Sylfaen" w:hAnsi="Sylfaen"/>
          <w:noProof/>
          <w:color w:val="000000" w:themeColor="text1"/>
          <w:lang w:val="en-US"/>
        </w:rPr>
        <w:t xml:space="preserve"> the Plan were defined </w:t>
      </w:r>
      <w:r w:rsidR="005C5D3A" w:rsidRPr="001F0C83">
        <w:rPr>
          <w:rFonts w:ascii="Sylfaen" w:hAnsi="Sylfaen"/>
          <w:noProof/>
          <w:color w:val="000000" w:themeColor="text1"/>
          <w:lang w:val="en-US"/>
        </w:rPr>
        <w:t>in advance</w:t>
      </w:r>
      <w:r w:rsidRPr="001F0C83">
        <w:rPr>
          <w:rFonts w:ascii="Sylfaen" w:hAnsi="Sylfaen"/>
          <w:noProof/>
          <w:color w:val="000000" w:themeColor="text1"/>
          <w:lang w:val="en-US"/>
        </w:rPr>
        <w:t>.</w:t>
      </w:r>
      <w:r w:rsidRPr="001F0C83">
        <w:rPr>
          <w:rStyle w:val="FootnoteReference"/>
          <w:rFonts w:ascii="Sylfaen" w:hAnsi="Sylfaen"/>
          <w:noProof/>
          <w:color w:val="000000" w:themeColor="text1"/>
          <w:lang w:val="en-US"/>
        </w:rPr>
        <w:footnoteReference w:id="2"/>
      </w:r>
      <w:r w:rsidRPr="001F0C83">
        <w:rPr>
          <w:rFonts w:ascii="Sylfaen" w:hAnsi="Sylfaen"/>
          <w:noProof/>
          <w:color w:val="000000" w:themeColor="text1"/>
          <w:lang w:val="en-US"/>
        </w:rPr>
        <w:t xml:space="preserve"> It was </w:t>
      </w:r>
      <w:r w:rsidR="005C5D3A" w:rsidRPr="001F0C83">
        <w:rPr>
          <w:rFonts w:ascii="Sylfaen" w:hAnsi="Sylfaen"/>
          <w:noProof/>
          <w:color w:val="000000" w:themeColor="text1"/>
          <w:lang w:val="en-US"/>
        </w:rPr>
        <w:t xml:space="preserve">also </w:t>
      </w:r>
      <w:r w:rsidRPr="001F0C83">
        <w:rPr>
          <w:rFonts w:ascii="Sylfaen" w:hAnsi="Sylfaen"/>
          <w:noProof/>
          <w:color w:val="000000" w:themeColor="text1"/>
          <w:lang w:val="en-US"/>
        </w:rPr>
        <w:t xml:space="preserve">submitted and discussed during the </w:t>
      </w:r>
      <w:r w:rsidR="005C5D3A" w:rsidRPr="001F0C83">
        <w:rPr>
          <w:rFonts w:ascii="Sylfaen" w:hAnsi="Sylfaen"/>
          <w:noProof/>
          <w:color w:val="000000" w:themeColor="text1"/>
          <w:lang w:val="en-US"/>
        </w:rPr>
        <w:t>February 15 wide-format session</w:t>
      </w:r>
      <w:r w:rsidRPr="001F0C83">
        <w:rPr>
          <w:rFonts w:ascii="Sylfaen" w:hAnsi="Sylfaen"/>
          <w:noProof/>
          <w:color w:val="000000" w:themeColor="text1"/>
          <w:lang w:val="en-US"/>
        </w:rPr>
        <w:t xml:space="preserve"> of the working group coordinating the works of the initiative in Armenia (hereinafter referred to as “the working group”)</w:t>
      </w:r>
      <w:r w:rsidR="005C5D3A" w:rsidRPr="001F0C83">
        <w:rPr>
          <w:rFonts w:ascii="Sylfaen" w:hAnsi="Sylfaen"/>
          <w:noProof/>
          <w:color w:val="000000" w:themeColor="text1"/>
          <w:lang w:val="en-US"/>
        </w:rPr>
        <w:t>.</w:t>
      </w:r>
      <w:r w:rsidRPr="001F0C83">
        <w:rPr>
          <w:rFonts w:ascii="Sylfaen" w:hAnsi="Sylfaen"/>
          <w:noProof/>
          <w:color w:val="000000" w:themeColor="text1"/>
          <w:lang w:val="en-US"/>
        </w:rPr>
        <w:t xml:space="preserve"> </w:t>
      </w:r>
      <w:r w:rsidR="005C5D3A" w:rsidRPr="001F0C83">
        <w:rPr>
          <w:rFonts w:ascii="Sylfaen" w:hAnsi="Sylfaen"/>
          <w:noProof/>
          <w:color w:val="000000" w:themeColor="text1"/>
          <w:lang w:val="en-US"/>
        </w:rPr>
        <w:t xml:space="preserve">During the session, </w:t>
      </w:r>
      <w:r w:rsidRPr="001F0C83">
        <w:rPr>
          <w:rFonts w:ascii="Sylfaen" w:hAnsi="Sylfaen"/>
          <w:noProof/>
          <w:color w:val="000000" w:themeColor="text1"/>
          <w:lang w:val="en-US"/>
        </w:rPr>
        <w:t>the Government of the Republic of Armenia announced the start of the</w:t>
      </w:r>
      <w:r w:rsidR="005C5D3A" w:rsidRPr="001F0C83">
        <w:rPr>
          <w:rFonts w:ascii="Sylfaen" w:hAnsi="Sylfaen"/>
          <w:noProof/>
          <w:color w:val="000000" w:themeColor="text1"/>
          <w:lang w:val="en-US"/>
        </w:rPr>
        <w:t xml:space="preserve"> </w:t>
      </w:r>
      <w:r w:rsidR="00513829" w:rsidRPr="001F0C83">
        <w:rPr>
          <w:rFonts w:ascii="Sylfaen" w:hAnsi="Sylfaen"/>
          <w:noProof/>
          <w:color w:val="000000" w:themeColor="text1"/>
          <w:lang w:val="en-US"/>
        </w:rPr>
        <w:t xml:space="preserve">Plan </w:t>
      </w:r>
      <w:r w:rsidR="005C5D3A" w:rsidRPr="001F0C83">
        <w:rPr>
          <w:rFonts w:ascii="Sylfaen" w:hAnsi="Sylfaen"/>
          <w:noProof/>
          <w:color w:val="000000" w:themeColor="text1"/>
          <w:lang w:val="en-US"/>
        </w:rPr>
        <w:t xml:space="preserve">development </w:t>
      </w:r>
      <w:r w:rsidR="00513829" w:rsidRPr="001F0C83">
        <w:rPr>
          <w:rFonts w:ascii="Sylfaen" w:hAnsi="Sylfaen"/>
          <w:noProof/>
          <w:color w:val="000000" w:themeColor="text1"/>
          <w:lang w:val="en-US"/>
        </w:rPr>
        <w:t>process</w:t>
      </w:r>
      <w:r w:rsidRPr="001F0C83">
        <w:rPr>
          <w:rFonts w:ascii="Sylfaen" w:hAnsi="Sylfaen"/>
          <w:noProof/>
          <w:color w:val="000000" w:themeColor="text1"/>
          <w:lang w:val="en-US"/>
        </w:rPr>
        <w:t xml:space="preserve">. As a result, </w:t>
      </w:r>
      <w:r w:rsidR="00CE7E28" w:rsidRPr="001F0C83">
        <w:rPr>
          <w:rFonts w:ascii="Sylfaen" w:hAnsi="Sylfaen"/>
          <w:noProof/>
          <w:color w:val="000000" w:themeColor="text1"/>
          <w:lang w:val="en-US"/>
        </w:rPr>
        <w:t>the day after the session</w:t>
      </w:r>
      <w:r w:rsidRPr="001F0C83">
        <w:rPr>
          <w:rFonts w:ascii="Sylfaen" w:hAnsi="Sylfaen"/>
          <w:noProof/>
          <w:color w:val="000000" w:themeColor="text1"/>
          <w:lang w:val="en-US"/>
        </w:rPr>
        <w:t xml:space="preserve">, </w:t>
      </w:r>
      <w:r w:rsidRPr="001F0C83">
        <w:rPr>
          <w:rFonts w:ascii="Sylfaen" w:hAnsi="Sylfaen"/>
          <w:noProof/>
          <w:color w:val="000000" w:themeColor="text1"/>
          <w:lang w:val="en-US"/>
        </w:rPr>
        <w:lastRenderedPageBreak/>
        <w:t xml:space="preserve">the agreed </w:t>
      </w:r>
      <w:hyperlink r:id="rId13" w:history="1">
        <w:r w:rsidRPr="001F0C83">
          <w:rPr>
            <w:rStyle w:val="Hyperlink"/>
            <w:rFonts w:ascii="Sylfaen" w:hAnsi="Sylfaen"/>
            <w:noProof/>
            <w:color w:val="000000" w:themeColor="text1"/>
            <w:lang w:val="en-US"/>
          </w:rPr>
          <w:t>timeline</w:t>
        </w:r>
      </w:hyperlink>
      <w:r w:rsidRPr="001F0C83">
        <w:rPr>
          <w:rFonts w:ascii="Sylfaen" w:hAnsi="Sylfaen"/>
          <w:noProof/>
          <w:color w:val="000000" w:themeColor="text1"/>
          <w:lang w:val="en-US"/>
        </w:rPr>
        <w:t xml:space="preserve"> was sent to the parties engaged in this process and p</w:t>
      </w:r>
      <w:r w:rsidR="00CE7E28" w:rsidRPr="001F0C83">
        <w:rPr>
          <w:rFonts w:ascii="Sylfaen" w:hAnsi="Sylfaen"/>
          <w:noProof/>
          <w:color w:val="000000" w:themeColor="text1"/>
          <w:lang w:val="en-US"/>
        </w:rPr>
        <w:t>osted</w:t>
      </w:r>
      <w:r w:rsidRPr="001F0C83">
        <w:rPr>
          <w:rFonts w:ascii="Sylfaen" w:hAnsi="Sylfaen"/>
          <w:noProof/>
          <w:color w:val="000000" w:themeColor="text1"/>
          <w:lang w:val="en-US"/>
        </w:rPr>
        <w:t xml:space="preserve"> on </w:t>
      </w:r>
      <w:hyperlink r:id="rId14" w:history="1">
        <w:r w:rsidR="00992229" w:rsidRPr="001F0C83">
          <w:rPr>
            <w:rStyle w:val="Hyperlink"/>
            <w:rFonts w:ascii="Sylfaen" w:hAnsi="Sylfaen"/>
            <w:noProof/>
            <w:color w:val="000000" w:themeColor="text1"/>
            <w:lang w:val="en-US" w:bidi="ar-SA"/>
          </w:rPr>
          <w:t>www.ogp.am</w:t>
        </w:r>
      </w:hyperlink>
      <w:r w:rsidRPr="001F0C83">
        <w:rPr>
          <w:rStyle w:val="FootnoteReference"/>
          <w:rFonts w:ascii="Sylfaen" w:hAnsi="Sylfaen"/>
          <w:noProof/>
          <w:color w:val="000000" w:themeColor="text1"/>
          <w:lang w:val="en-US"/>
        </w:rPr>
        <w:footnoteReference w:id="3"/>
      </w:r>
      <w:r w:rsidRPr="001F0C83">
        <w:rPr>
          <w:rFonts w:ascii="Sylfaen" w:hAnsi="Sylfaen"/>
          <w:noProof/>
          <w:color w:val="000000" w:themeColor="text1"/>
          <w:lang w:val="en-US"/>
        </w:rPr>
        <w:t xml:space="preserve">. Then, the defined format for </w:t>
      </w:r>
      <w:r w:rsidR="00CE7E28" w:rsidRPr="001F0C83">
        <w:rPr>
          <w:rFonts w:ascii="Sylfaen" w:hAnsi="Sylfaen"/>
          <w:noProof/>
          <w:color w:val="000000" w:themeColor="text1"/>
          <w:lang w:val="en-US"/>
        </w:rPr>
        <w:t>submitting</w:t>
      </w:r>
      <w:r w:rsidRPr="001F0C83">
        <w:rPr>
          <w:rFonts w:ascii="Sylfaen" w:hAnsi="Sylfaen"/>
          <w:noProof/>
          <w:color w:val="000000" w:themeColor="text1"/>
          <w:lang w:val="en-US"/>
        </w:rPr>
        <w:t xml:space="preserve"> commitments and </w:t>
      </w:r>
      <w:r w:rsidR="00CE7E28" w:rsidRPr="001F0C83">
        <w:rPr>
          <w:rFonts w:ascii="Sylfaen" w:hAnsi="Sylfaen"/>
          <w:noProof/>
          <w:color w:val="000000" w:themeColor="text1"/>
          <w:lang w:val="en-US"/>
        </w:rPr>
        <w:t xml:space="preserve">the Armenian version of </w:t>
      </w:r>
      <w:r w:rsidR="00513829" w:rsidRPr="001F0C83">
        <w:rPr>
          <w:rFonts w:ascii="Sylfaen" w:hAnsi="Sylfaen"/>
          <w:noProof/>
          <w:color w:val="000000" w:themeColor="text1"/>
          <w:lang w:val="en-US"/>
        </w:rPr>
        <w:t xml:space="preserve">the </w:t>
      </w:r>
      <w:r w:rsidRPr="001F0C83">
        <w:rPr>
          <w:rFonts w:ascii="Sylfaen" w:hAnsi="Sylfaen"/>
          <w:noProof/>
          <w:color w:val="000000" w:themeColor="text1"/>
          <w:lang w:val="en-US"/>
        </w:rPr>
        <w:t xml:space="preserve">guideline on the </w:t>
      </w:r>
      <w:hyperlink r:id="rId15" w:history="1">
        <w:r w:rsidRPr="001F0C83">
          <w:rPr>
            <w:rStyle w:val="Hyperlink"/>
            <w:rFonts w:ascii="Sylfaen" w:hAnsi="Sylfaen"/>
            <w:noProof/>
            <w:color w:val="000000" w:themeColor="text1"/>
            <w:lang w:val="en-US"/>
          </w:rPr>
          <w:t xml:space="preserve">main </w:t>
        </w:r>
        <w:r w:rsidRPr="001F0C83">
          <w:rPr>
            <w:rStyle w:val="Hyperlink"/>
            <w:rFonts w:ascii="Sylfaen" w:hAnsi="Sylfaen"/>
            <w:noProof/>
            <w:color w:val="000000" w:themeColor="text1"/>
            <w:lang w:val="en-US" w:bidi="ar-SA"/>
          </w:rPr>
          <w:t>criteria</w:t>
        </w:r>
      </w:hyperlink>
      <w:r w:rsidRPr="001F0C83">
        <w:rPr>
          <w:rFonts w:ascii="Sylfaen" w:hAnsi="Sylfaen"/>
          <w:noProof/>
          <w:color w:val="000000" w:themeColor="text1"/>
          <w:lang w:val="en-US"/>
        </w:rPr>
        <w:t xml:space="preserve"> to be </w:t>
      </w:r>
      <w:r w:rsidR="00CE7E28" w:rsidRPr="001F0C83">
        <w:rPr>
          <w:rFonts w:ascii="Sylfaen" w:hAnsi="Sylfaen"/>
          <w:noProof/>
          <w:color w:val="000000" w:themeColor="text1"/>
          <w:lang w:val="en-US"/>
        </w:rPr>
        <w:t>followed</w:t>
      </w:r>
      <w:r w:rsidRPr="001F0C83">
        <w:rPr>
          <w:rFonts w:ascii="Sylfaen" w:hAnsi="Sylfaen"/>
          <w:noProof/>
          <w:color w:val="000000" w:themeColor="text1"/>
          <w:lang w:val="en-US"/>
        </w:rPr>
        <w:t xml:space="preserve"> while developing the Action Plan commitments were published</w:t>
      </w:r>
      <w:r w:rsidRPr="001F0C83">
        <w:rPr>
          <w:rStyle w:val="FootnoteReference"/>
          <w:rFonts w:ascii="Sylfaen" w:hAnsi="Sylfaen"/>
          <w:noProof/>
          <w:color w:val="000000" w:themeColor="text1"/>
          <w:lang w:val="en-US"/>
        </w:rPr>
        <w:footnoteReference w:id="4"/>
      </w:r>
      <w:r w:rsidRPr="001F0C83">
        <w:rPr>
          <w:rFonts w:ascii="Sylfaen" w:hAnsi="Sylfaen"/>
          <w:noProof/>
          <w:color w:val="000000" w:themeColor="text1"/>
          <w:lang w:val="en-US"/>
        </w:rPr>
        <w:t>. The guideline contained information on four OGP fundamental principles and SMART standards.</w:t>
      </w:r>
      <w:r w:rsidRPr="001F0C83">
        <w:rPr>
          <w:rStyle w:val="FootnoteReference"/>
          <w:rFonts w:ascii="Sylfaen" w:hAnsi="Sylfaen"/>
          <w:noProof/>
          <w:color w:val="000000" w:themeColor="text1"/>
          <w:lang w:val="en-US"/>
        </w:rPr>
        <w:footnoteReference w:id="5"/>
      </w:r>
      <w:r w:rsidRPr="001F0C83">
        <w:rPr>
          <w:rFonts w:ascii="Sylfaen" w:hAnsi="Sylfaen"/>
          <w:noProof/>
          <w:color w:val="000000" w:themeColor="text1"/>
          <w:lang w:val="en-US"/>
        </w:rPr>
        <w:t xml:space="preserve"> It was also announced that</w:t>
      </w:r>
      <w:r w:rsidR="00CE7E28" w:rsidRPr="001F0C83">
        <w:rPr>
          <w:rFonts w:ascii="Sylfaen" w:hAnsi="Sylfaen"/>
          <w:noProof/>
          <w:color w:val="000000" w:themeColor="text1"/>
          <w:lang w:val="en-US"/>
        </w:rPr>
        <w:t>,</w:t>
      </w:r>
      <w:r w:rsidRPr="001F0C83">
        <w:rPr>
          <w:rFonts w:ascii="Sylfaen" w:hAnsi="Sylfaen"/>
          <w:noProof/>
          <w:color w:val="000000" w:themeColor="text1"/>
          <w:lang w:val="en-US"/>
        </w:rPr>
        <w:t xml:space="preserve"> </w:t>
      </w:r>
      <w:r w:rsidR="00CE7E28" w:rsidRPr="001F0C83">
        <w:rPr>
          <w:rFonts w:ascii="Sylfaen" w:hAnsi="Sylfaen"/>
          <w:noProof/>
          <w:color w:val="000000" w:themeColor="text1"/>
          <w:lang w:val="en-US"/>
        </w:rPr>
        <w:t xml:space="preserve">in addition to complying with the OGP principles </w:t>
      </w:r>
      <w:r w:rsidRPr="001F0C83">
        <w:rPr>
          <w:rFonts w:ascii="Sylfaen" w:hAnsi="Sylfaen"/>
          <w:noProof/>
          <w:color w:val="000000" w:themeColor="text1"/>
          <w:lang w:val="en-US"/>
        </w:rPr>
        <w:t xml:space="preserve">while developing the Open Government Partnership — Armenia Third Action Plan, preference </w:t>
      </w:r>
      <w:r w:rsidR="00CE7E28" w:rsidRPr="001F0C83">
        <w:rPr>
          <w:rFonts w:ascii="Sylfaen" w:hAnsi="Sylfaen"/>
          <w:noProof/>
          <w:color w:val="000000" w:themeColor="text1"/>
          <w:lang w:val="en-US"/>
        </w:rPr>
        <w:t>would</w:t>
      </w:r>
      <w:r w:rsidRPr="001F0C83">
        <w:rPr>
          <w:rFonts w:ascii="Sylfaen" w:hAnsi="Sylfaen"/>
          <w:noProof/>
          <w:color w:val="000000" w:themeColor="text1"/>
          <w:lang w:val="en-US"/>
        </w:rPr>
        <w:t xml:space="preserve"> be given to the proposals which, besides complying with the specified Open Government Partnership principles, </w:t>
      </w:r>
      <w:r w:rsidR="005C1FC6" w:rsidRPr="001F0C83">
        <w:rPr>
          <w:rFonts w:ascii="Sylfaen" w:hAnsi="Sylfaen"/>
          <w:noProof/>
          <w:color w:val="000000" w:themeColor="text1"/>
          <w:lang w:val="en-US"/>
        </w:rPr>
        <w:t>would</w:t>
      </w:r>
      <w:r w:rsidRPr="001F0C83">
        <w:rPr>
          <w:rFonts w:ascii="Sylfaen" w:hAnsi="Sylfaen"/>
          <w:noProof/>
          <w:color w:val="000000" w:themeColor="text1"/>
          <w:lang w:val="en-US"/>
        </w:rPr>
        <w:t xml:space="preserve"> also be </w:t>
      </w:r>
      <w:r w:rsidR="00D17DDC" w:rsidRPr="001F0C83">
        <w:rPr>
          <w:rFonts w:ascii="Sylfaen" w:hAnsi="Sylfaen"/>
          <w:noProof/>
          <w:color w:val="000000" w:themeColor="text1"/>
          <w:lang w:val="en-US"/>
        </w:rPr>
        <w:t>targeted</w:t>
      </w:r>
      <w:r w:rsidRPr="001F0C83">
        <w:rPr>
          <w:rFonts w:ascii="Sylfaen" w:hAnsi="Sylfaen"/>
          <w:noProof/>
          <w:color w:val="000000" w:themeColor="text1"/>
          <w:lang w:val="en-US"/>
        </w:rPr>
        <w:t xml:space="preserve"> at the implementation of the </w:t>
      </w:r>
      <w:hyperlink r:id="rId16" w:history="1">
        <w:r w:rsidRPr="001F0C83">
          <w:rPr>
            <w:rStyle w:val="Hyperlink"/>
            <w:rFonts w:ascii="Sylfaen" w:hAnsi="Sylfaen"/>
            <w:noProof/>
            <w:color w:val="000000" w:themeColor="text1"/>
            <w:lang w:val="en-US" w:bidi="ar-SA"/>
          </w:rPr>
          <w:t>Sustainable Development Goals</w:t>
        </w:r>
      </w:hyperlink>
      <w:r w:rsidRPr="001F0C83">
        <w:rPr>
          <w:rFonts w:ascii="Sylfaen" w:hAnsi="Sylfaen"/>
          <w:noProof/>
          <w:color w:val="000000" w:themeColor="text1"/>
          <w:lang w:val="en-US"/>
        </w:rPr>
        <w:t xml:space="preserve"> approved by the United Nations </w:t>
      </w:r>
      <w:r w:rsidR="00643108" w:rsidRPr="001F0C83">
        <w:rPr>
          <w:rFonts w:ascii="Sylfaen" w:hAnsi="Sylfaen"/>
          <w:noProof/>
          <w:color w:val="000000" w:themeColor="text1"/>
          <w:lang w:val="en-US"/>
        </w:rPr>
        <w:t xml:space="preserve">Organization </w:t>
      </w:r>
      <w:r w:rsidRPr="001F0C83">
        <w:rPr>
          <w:rFonts w:ascii="Sylfaen" w:hAnsi="Sylfaen"/>
          <w:noProof/>
          <w:color w:val="000000" w:themeColor="text1"/>
          <w:lang w:val="en-US"/>
        </w:rPr>
        <w:t xml:space="preserve">and </w:t>
      </w:r>
      <w:r w:rsidR="005C1FC6" w:rsidRPr="001F0C83">
        <w:rPr>
          <w:rFonts w:ascii="Sylfaen" w:hAnsi="Sylfaen"/>
          <w:noProof/>
          <w:color w:val="000000" w:themeColor="text1"/>
          <w:lang w:val="en-US"/>
        </w:rPr>
        <w:t>would</w:t>
      </w:r>
      <w:r w:rsidRPr="001F0C83">
        <w:rPr>
          <w:rFonts w:ascii="Sylfaen" w:hAnsi="Sylfaen"/>
          <w:noProof/>
          <w:color w:val="000000" w:themeColor="text1"/>
          <w:lang w:val="en-US"/>
        </w:rPr>
        <w:t xml:space="preserve"> be in </w:t>
      </w:r>
      <w:r w:rsidR="00D17DDC" w:rsidRPr="001F0C83">
        <w:rPr>
          <w:rFonts w:ascii="Sylfaen" w:hAnsi="Sylfaen"/>
          <w:noProof/>
          <w:color w:val="000000" w:themeColor="text1"/>
          <w:lang w:val="en-US"/>
        </w:rPr>
        <w:t>conformity</w:t>
      </w:r>
      <w:r w:rsidRPr="001F0C83">
        <w:rPr>
          <w:rFonts w:ascii="Sylfaen" w:hAnsi="Sylfaen"/>
          <w:noProof/>
          <w:color w:val="000000" w:themeColor="text1"/>
          <w:lang w:val="en-US"/>
        </w:rPr>
        <w:t xml:space="preserve"> with the </w:t>
      </w:r>
      <w:hyperlink r:id="rId17" w:history="1">
        <w:r w:rsidR="007D5CF5" w:rsidRPr="001F0C83">
          <w:rPr>
            <w:rStyle w:val="Hyperlink"/>
            <w:rFonts w:ascii="Sylfaen" w:hAnsi="Sylfaen"/>
            <w:noProof/>
            <w:color w:val="000000" w:themeColor="text1"/>
            <w:lang w:val="en-US"/>
          </w:rPr>
          <w:t>A</w:t>
        </w:r>
        <w:r w:rsidRPr="001F0C83">
          <w:rPr>
            <w:rStyle w:val="Hyperlink"/>
            <w:rFonts w:ascii="Sylfaen" w:hAnsi="Sylfaen"/>
            <w:noProof/>
            <w:color w:val="000000" w:themeColor="text1"/>
            <w:lang w:val="en-US"/>
          </w:rPr>
          <w:t>nti-</w:t>
        </w:r>
        <w:r w:rsidR="007D5CF5" w:rsidRPr="001F0C83">
          <w:rPr>
            <w:rStyle w:val="Hyperlink"/>
            <w:rFonts w:ascii="Sylfaen" w:hAnsi="Sylfaen"/>
            <w:noProof/>
            <w:color w:val="000000" w:themeColor="text1"/>
            <w:lang w:val="en-US"/>
          </w:rPr>
          <w:t>Corruption S</w:t>
        </w:r>
        <w:r w:rsidRPr="001F0C83">
          <w:rPr>
            <w:rStyle w:val="Hyperlink"/>
            <w:rFonts w:ascii="Sylfaen" w:hAnsi="Sylfaen"/>
            <w:noProof/>
            <w:color w:val="000000" w:themeColor="text1"/>
            <w:lang w:val="en-US"/>
          </w:rPr>
          <w:t>trategy</w:t>
        </w:r>
      </w:hyperlink>
      <w:r w:rsidRPr="001F0C83">
        <w:rPr>
          <w:rFonts w:ascii="Sylfaen" w:hAnsi="Sylfaen"/>
          <w:noProof/>
          <w:color w:val="000000" w:themeColor="text1"/>
          <w:lang w:val="en-US"/>
        </w:rPr>
        <w:t xml:space="preserve"> </w:t>
      </w:r>
      <w:r w:rsidR="00D17DDC" w:rsidRPr="001F0C83">
        <w:rPr>
          <w:rFonts w:ascii="Sylfaen" w:hAnsi="Sylfaen"/>
          <w:noProof/>
          <w:color w:val="000000" w:themeColor="text1"/>
          <w:lang w:val="en-US"/>
        </w:rPr>
        <w:t>of</w:t>
      </w:r>
      <w:r w:rsidRPr="001F0C83">
        <w:rPr>
          <w:rFonts w:ascii="Sylfaen" w:hAnsi="Sylfaen"/>
          <w:noProof/>
          <w:color w:val="000000" w:themeColor="text1"/>
          <w:lang w:val="en-US"/>
        </w:rPr>
        <w:t xml:space="preserve"> the Republic of Armenia. </w:t>
      </w:r>
      <w:r w:rsidR="00D17DDC" w:rsidRPr="001F0C83">
        <w:rPr>
          <w:rFonts w:ascii="Sylfaen" w:hAnsi="Sylfaen"/>
          <w:noProof/>
          <w:color w:val="000000" w:themeColor="text1"/>
          <w:lang w:val="en-US"/>
        </w:rPr>
        <w:t xml:space="preserve">The guideline had </w:t>
      </w:r>
      <w:r w:rsidR="00643108" w:rsidRPr="001F0C83">
        <w:rPr>
          <w:rFonts w:ascii="Sylfaen" w:hAnsi="Sylfaen"/>
          <w:noProof/>
          <w:color w:val="000000" w:themeColor="text1"/>
          <w:lang w:val="en-US"/>
        </w:rPr>
        <w:t>initially</w:t>
      </w:r>
      <w:r w:rsidR="00D17DDC" w:rsidRPr="001F0C83">
        <w:rPr>
          <w:rFonts w:ascii="Sylfaen" w:hAnsi="Sylfaen"/>
          <w:noProof/>
          <w:color w:val="000000" w:themeColor="text1"/>
          <w:lang w:val="en-US"/>
        </w:rPr>
        <w:t xml:space="preserve"> stated </w:t>
      </w:r>
      <w:r w:rsidRPr="001F0C83">
        <w:rPr>
          <w:rFonts w:ascii="Sylfaen" w:hAnsi="Sylfaen"/>
          <w:noProof/>
          <w:color w:val="000000" w:themeColor="text1"/>
          <w:lang w:val="en-US"/>
        </w:rPr>
        <w:t xml:space="preserve">that proposals </w:t>
      </w:r>
      <w:r w:rsidR="00D17DDC" w:rsidRPr="001F0C83">
        <w:rPr>
          <w:rFonts w:ascii="Sylfaen" w:hAnsi="Sylfaen"/>
          <w:noProof/>
          <w:color w:val="000000" w:themeColor="text1"/>
          <w:lang w:val="en-US"/>
        </w:rPr>
        <w:t>implying</w:t>
      </w:r>
      <w:r w:rsidRPr="001F0C83">
        <w:rPr>
          <w:rFonts w:ascii="Sylfaen" w:hAnsi="Sylfaen"/>
          <w:noProof/>
          <w:color w:val="000000" w:themeColor="text1"/>
          <w:lang w:val="en-US"/>
        </w:rPr>
        <w:t xml:space="preserve"> a requirement for dra</w:t>
      </w:r>
      <w:r w:rsidR="00D17DDC" w:rsidRPr="001F0C83">
        <w:rPr>
          <w:rFonts w:ascii="Sylfaen" w:hAnsi="Sylfaen"/>
          <w:noProof/>
          <w:color w:val="000000" w:themeColor="text1"/>
          <w:lang w:val="en-US"/>
        </w:rPr>
        <w:t>fting</w:t>
      </w:r>
      <w:r w:rsidRPr="001F0C83">
        <w:rPr>
          <w:rFonts w:ascii="Sylfaen" w:hAnsi="Sylfaen"/>
          <w:noProof/>
          <w:color w:val="000000" w:themeColor="text1"/>
          <w:lang w:val="en-US"/>
        </w:rPr>
        <w:t xml:space="preserve"> and </w:t>
      </w:r>
      <w:r w:rsidR="00D17DDC" w:rsidRPr="001F0C83">
        <w:rPr>
          <w:rFonts w:ascii="Sylfaen" w:hAnsi="Sylfaen"/>
          <w:noProof/>
          <w:color w:val="000000" w:themeColor="text1"/>
          <w:lang w:val="en-US"/>
        </w:rPr>
        <w:t>adopting</w:t>
      </w:r>
      <w:r w:rsidRPr="001F0C83">
        <w:rPr>
          <w:rFonts w:ascii="Sylfaen" w:hAnsi="Sylfaen"/>
          <w:noProof/>
          <w:color w:val="000000" w:themeColor="text1"/>
          <w:lang w:val="en-US"/>
        </w:rPr>
        <w:t xml:space="preserve"> a draft law, as well as making amendments to </w:t>
      </w:r>
      <w:r w:rsidR="00D17DDC" w:rsidRPr="001F0C83">
        <w:rPr>
          <w:rFonts w:ascii="Sylfaen" w:hAnsi="Sylfaen"/>
          <w:noProof/>
          <w:color w:val="000000" w:themeColor="text1"/>
          <w:lang w:val="en-US"/>
        </w:rPr>
        <w:t xml:space="preserve">existing </w:t>
      </w:r>
      <w:r w:rsidRPr="001F0C83">
        <w:rPr>
          <w:rFonts w:ascii="Sylfaen" w:hAnsi="Sylfaen"/>
          <w:noProof/>
          <w:color w:val="000000" w:themeColor="text1"/>
          <w:lang w:val="en-US"/>
        </w:rPr>
        <w:t>laws w</w:t>
      </w:r>
      <w:r w:rsidR="00D17DDC" w:rsidRPr="001F0C83">
        <w:rPr>
          <w:rFonts w:ascii="Sylfaen" w:hAnsi="Sylfaen"/>
          <w:noProof/>
          <w:color w:val="000000" w:themeColor="text1"/>
          <w:lang w:val="en-US"/>
        </w:rPr>
        <w:t>ould</w:t>
      </w:r>
      <w:r w:rsidRPr="001F0C83">
        <w:rPr>
          <w:rFonts w:ascii="Sylfaen" w:hAnsi="Sylfaen"/>
          <w:noProof/>
          <w:color w:val="000000" w:themeColor="text1"/>
          <w:lang w:val="en-US"/>
        </w:rPr>
        <w:t xml:space="preserve"> not be included in the Action Plan </w:t>
      </w:r>
      <w:r w:rsidRPr="001F0C83">
        <w:rPr>
          <w:rFonts w:ascii="Sylfaen" w:hAnsi="Sylfaen"/>
          <w:i/>
          <w:noProof/>
          <w:color w:val="000000" w:themeColor="text1"/>
          <w:lang w:val="en-US"/>
        </w:rPr>
        <w:t>(the fulfilment of this requirement is beyond the scope of powers of the Government of the Republic of Armenia)</w:t>
      </w:r>
      <w:r w:rsidRPr="001F0C83">
        <w:rPr>
          <w:rFonts w:ascii="Sylfaen" w:hAnsi="Sylfaen"/>
          <w:noProof/>
          <w:color w:val="000000" w:themeColor="text1"/>
          <w:lang w:val="en-US"/>
        </w:rPr>
        <w:t>. Moreover, for the purpose of preparing the Plan</w:t>
      </w:r>
      <w:r w:rsidR="00D17DDC" w:rsidRPr="001F0C83">
        <w:rPr>
          <w:rFonts w:ascii="Sylfaen" w:hAnsi="Sylfaen"/>
          <w:noProof/>
          <w:color w:val="000000" w:themeColor="text1"/>
          <w:lang w:val="en-US"/>
        </w:rPr>
        <w:t>,</w:t>
      </w:r>
      <w:r w:rsidRPr="001F0C83">
        <w:rPr>
          <w:rFonts w:ascii="Sylfaen" w:hAnsi="Sylfaen"/>
          <w:noProof/>
          <w:color w:val="000000" w:themeColor="text1"/>
          <w:lang w:val="en-US"/>
        </w:rPr>
        <w:t xml:space="preserve"> </w:t>
      </w:r>
      <w:r w:rsidR="00D17DDC" w:rsidRPr="001F0C83">
        <w:rPr>
          <w:rFonts w:ascii="Sylfaen" w:hAnsi="Sylfaen"/>
          <w:noProof/>
          <w:color w:val="000000" w:themeColor="text1"/>
          <w:lang w:val="en-US"/>
        </w:rPr>
        <w:t>calls for proposals were</w:t>
      </w:r>
      <w:r w:rsidRPr="001F0C83">
        <w:rPr>
          <w:rFonts w:ascii="Sylfaen" w:hAnsi="Sylfaen"/>
          <w:noProof/>
          <w:color w:val="000000" w:themeColor="text1"/>
          <w:lang w:val="en-US"/>
        </w:rPr>
        <w:t xml:space="preserve"> sent to the civil society representatives who are members of the working group</w:t>
      </w:r>
      <w:r w:rsidR="00D17DDC" w:rsidRPr="001F0C83">
        <w:rPr>
          <w:rFonts w:ascii="Sylfaen" w:hAnsi="Sylfaen"/>
          <w:noProof/>
          <w:color w:val="000000" w:themeColor="text1"/>
          <w:lang w:val="en-US"/>
        </w:rPr>
        <w:t xml:space="preserve"> via e-mails</w:t>
      </w:r>
      <w:r w:rsidRPr="001F0C83">
        <w:rPr>
          <w:rFonts w:ascii="Sylfaen" w:hAnsi="Sylfaen"/>
          <w:noProof/>
          <w:color w:val="000000" w:themeColor="text1"/>
          <w:lang w:val="en-US"/>
        </w:rPr>
        <w:t xml:space="preserve">, and relevant assignments were given to the </w:t>
      </w:r>
      <w:r w:rsidR="00D17DDC" w:rsidRPr="001F0C83">
        <w:rPr>
          <w:rFonts w:ascii="Sylfaen" w:hAnsi="Sylfaen"/>
          <w:noProof/>
          <w:color w:val="000000" w:themeColor="text1"/>
          <w:lang w:val="en-US"/>
        </w:rPr>
        <w:t>government</w:t>
      </w:r>
      <w:r w:rsidRPr="001F0C83">
        <w:rPr>
          <w:rFonts w:ascii="Sylfaen" w:hAnsi="Sylfaen"/>
          <w:noProof/>
          <w:color w:val="000000" w:themeColor="text1"/>
          <w:lang w:val="en-US"/>
        </w:rPr>
        <w:t xml:space="preserve"> agencies. The </w:t>
      </w:r>
      <w:r w:rsidR="00D17DDC" w:rsidRPr="001F0C83">
        <w:rPr>
          <w:rFonts w:ascii="Sylfaen" w:hAnsi="Sylfaen"/>
          <w:noProof/>
          <w:color w:val="000000" w:themeColor="text1"/>
          <w:lang w:val="en-US"/>
        </w:rPr>
        <w:t xml:space="preserve">NGOs actively engaged in the process have actively circulated the </w:t>
      </w:r>
      <w:r w:rsidRPr="001F0C83">
        <w:rPr>
          <w:rFonts w:ascii="Sylfaen" w:hAnsi="Sylfaen"/>
          <w:noProof/>
          <w:color w:val="000000" w:themeColor="text1"/>
          <w:lang w:val="en-US"/>
        </w:rPr>
        <w:t>draft and the announcement on submitting proposals among other partner</w:t>
      </w:r>
      <w:r w:rsidR="00D17DDC" w:rsidRPr="001F0C83">
        <w:rPr>
          <w:rFonts w:ascii="Sylfaen" w:hAnsi="Sylfaen"/>
          <w:noProof/>
          <w:color w:val="000000" w:themeColor="text1"/>
          <w:lang w:val="en-US"/>
        </w:rPr>
        <w:t>ing</w:t>
      </w:r>
      <w:r w:rsidRPr="001F0C83">
        <w:rPr>
          <w:rFonts w:ascii="Sylfaen" w:hAnsi="Sylfaen"/>
          <w:noProof/>
          <w:color w:val="000000" w:themeColor="text1"/>
          <w:lang w:val="en-US"/>
        </w:rPr>
        <w:t xml:space="preserve"> NGOs and citizens.</w:t>
      </w:r>
    </w:p>
    <w:p w:rsidR="00BB380E" w:rsidRPr="001F0C83" w:rsidRDefault="00BB380E" w:rsidP="00077FB1">
      <w:pPr>
        <w:spacing w:after="120" w:line="360" w:lineRule="auto"/>
        <w:ind w:firstLine="567"/>
        <w:jc w:val="both"/>
        <w:rPr>
          <w:rFonts w:ascii="Sylfaen" w:hAnsi="Sylfaen"/>
          <w:color w:val="000000" w:themeColor="text1"/>
          <w:sz w:val="24"/>
          <w:szCs w:val="24"/>
          <w:lang w:val="en-US"/>
        </w:rPr>
      </w:pPr>
    </w:p>
    <w:p w:rsidR="00911EFE" w:rsidRPr="001F0C83" w:rsidRDefault="00911EFE">
      <w:pPr>
        <w:spacing w:after="0" w:line="240" w:lineRule="auto"/>
        <w:rPr>
          <w:rFonts w:ascii="Sylfaen" w:hAnsi="Sylfaen"/>
          <w:b/>
          <w:color w:val="000000" w:themeColor="text1"/>
          <w:sz w:val="24"/>
          <w:szCs w:val="24"/>
          <w:u w:val="single"/>
          <w:lang w:val="en-US"/>
        </w:rPr>
      </w:pPr>
      <w:r w:rsidRPr="001F0C83">
        <w:rPr>
          <w:rFonts w:ascii="Sylfaen" w:hAnsi="Sylfaen"/>
          <w:b/>
          <w:color w:val="000000" w:themeColor="text1"/>
          <w:sz w:val="24"/>
          <w:szCs w:val="24"/>
          <w:u w:val="single"/>
          <w:lang w:val="en-US"/>
        </w:rPr>
        <w:br w:type="page"/>
      </w:r>
    </w:p>
    <w:p w:rsidR="00BB380E" w:rsidRPr="001F0C83" w:rsidRDefault="00BB380E" w:rsidP="00077FB1">
      <w:pPr>
        <w:spacing w:after="120" w:line="360" w:lineRule="auto"/>
        <w:jc w:val="both"/>
        <w:rPr>
          <w:rFonts w:ascii="Sylfaen" w:hAnsi="Sylfaen"/>
          <w:b/>
          <w:color w:val="000000" w:themeColor="text1"/>
          <w:sz w:val="24"/>
          <w:szCs w:val="24"/>
          <w:u w:val="single"/>
          <w:lang w:val="en-US"/>
        </w:rPr>
      </w:pPr>
      <w:r w:rsidRPr="001F0C83">
        <w:rPr>
          <w:rFonts w:ascii="Sylfaen" w:hAnsi="Sylfaen"/>
          <w:b/>
          <w:color w:val="000000" w:themeColor="text1"/>
          <w:sz w:val="24"/>
          <w:szCs w:val="24"/>
          <w:u w:val="single"/>
          <w:lang w:val="en-US"/>
        </w:rPr>
        <w:lastRenderedPageBreak/>
        <w:t>Civil Initiatives</w:t>
      </w:r>
    </w:p>
    <w:p w:rsidR="00D81F51" w:rsidRPr="001F0C83" w:rsidRDefault="00EE085C" w:rsidP="00077FB1">
      <w:pPr>
        <w:pStyle w:val="Default"/>
        <w:spacing w:after="120" w:line="360" w:lineRule="auto"/>
        <w:jc w:val="both"/>
        <w:rPr>
          <w:rFonts w:ascii="Sylfaen" w:hAnsi="Sylfaen"/>
          <w:noProof/>
          <w:color w:val="000000" w:themeColor="text1"/>
          <w:lang w:val="en-US"/>
        </w:rPr>
      </w:pPr>
      <w:r w:rsidRPr="001F0C83">
        <w:rPr>
          <w:rFonts w:ascii="Sylfaen" w:hAnsi="Sylfaen"/>
          <w:noProof/>
          <w:color w:val="000000" w:themeColor="text1"/>
          <w:lang w:val="en-US"/>
        </w:rPr>
        <w:t xml:space="preserve">The Government of the Republic of Armenia, with the support of </w:t>
      </w:r>
      <w:hyperlink r:id="rId18" w:history="1">
        <w:r w:rsidRPr="001F0C83">
          <w:rPr>
            <w:rStyle w:val="Hyperlink"/>
            <w:rFonts w:ascii="Sylfaen" w:hAnsi="Sylfaen"/>
            <w:noProof/>
            <w:color w:val="000000" w:themeColor="text1"/>
            <w:lang w:val="en-US"/>
          </w:rPr>
          <w:t>Kolba Innovations Lab</w:t>
        </w:r>
      </w:hyperlink>
      <w:r w:rsidRPr="001F0C83">
        <w:rPr>
          <w:rFonts w:ascii="Sylfaen" w:hAnsi="Sylfaen"/>
          <w:noProof/>
          <w:color w:val="000000" w:themeColor="text1"/>
          <w:lang w:val="en-US"/>
        </w:rPr>
        <w:t xml:space="preserve"> of the UN Development Programme, developed a new </w:t>
      </w:r>
      <w:hyperlink r:id="rId19" w:history="1">
        <w:r w:rsidRPr="001F0C83">
          <w:rPr>
            <w:rStyle w:val="Hyperlink"/>
            <w:rFonts w:ascii="Sylfaen" w:hAnsi="Sylfaen"/>
            <w:color w:val="000000" w:themeColor="text1"/>
            <w:lang w:val="en-US"/>
          </w:rPr>
          <w:t>crowdsourcing</w:t>
        </w:r>
      </w:hyperlink>
      <w:r w:rsidRPr="001F0C83">
        <w:rPr>
          <w:rFonts w:ascii="Sylfaen" w:hAnsi="Sylfaen"/>
          <w:noProof/>
          <w:color w:val="000000" w:themeColor="text1"/>
          <w:lang w:val="en-US"/>
        </w:rPr>
        <w:t xml:space="preserve"> online tool for the purpose of providing</w:t>
      </w:r>
      <w:r w:rsidR="00D95AA7" w:rsidRPr="001F0C83">
        <w:rPr>
          <w:rFonts w:ascii="Sylfaen" w:hAnsi="Sylfaen"/>
          <w:noProof/>
          <w:color w:val="000000" w:themeColor="text1"/>
          <w:lang w:val="en-US"/>
        </w:rPr>
        <w:t xml:space="preserve"> the opportunity of making proposals </w:t>
      </w:r>
      <w:r w:rsidR="002D6C29" w:rsidRPr="001F0C83">
        <w:rPr>
          <w:rFonts w:ascii="Sylfaen" w:hAnsi="Sylfaen"/>
          <w:noProof/>
          <w:color w:val="000000" w:themeColor="text1"/>
          <w:lang w:val="en-US"/>
        </w:rPr>
        <w:t xml:space="preserve">with </w:t>
      </w:r>
      <w:r w:rsidR="00643108" w:rsidRPr="001F0C83">
        <w:rPr>
          <w:rFonts w:ascii="Sylfaen" w:hAnsi="Sylfaen"/>
          <w:noProof/>
          <w:color w:val="000000" w:themeColor="text1"/>
          <w:lang w:val="en-US"/>
        </w:rPr>
        <w:t>regard</w:t>
      </w:r>
      <w:r w:rsidR="002D6C29" w:rsidRPr="001F0C83">
        <w:rPr>
          <w:rFonts w:ascii="Sylfaen" w:hAnsi="Sylfaen"/>
          <w:noProof/>
          <w:color w:val="000000" w:themeColor="text1"/>
          <w:lang w:val="en-US"/>
        </w:rPr>
        <w:t xml:space="preserve"> to</w:t>
      </w:r>
      <w:r w:rsidR="00D95AA7" w:rsidRPr="001F0C83">
        <w:rPr>
          <w:rFonts w:ascii="Sylfaen" w:hAnsi="Sylfaen"/>
          <w:noProof/>
          <w:color w:val="000000" w:themeColor="text1"/>
          <w:lang w:val="en-US"/>
        </w:rPr>
        <w:t xml:space="preserve"> the OGP Plan to </w:t>
      </w:r>
      <w:r w:rsidRPr="001F0C83">
        <w:rPr>
          <w:rFonts w:ascii="Sylfaen" w:hAnsi="Sylfaen"/>
          <w:noProof/>
          <w:color w:val="000000" w:themeColor="text1"/>
          <w:lang w:val="en-US"/>
        </w:rPr>
        <w:t xml:space="preserve">potentially wider circles such as citizens, businesspeople, companies, regardless of their legal </w:t>
      </w:r>
      <w:r w:rsidR="00B37FDF" w:rsidRPr="001F0C83">
        <w:rPr>
          <w:rFonts w:ascii="Sylfaen" w:hAnsi="Sylfaen"/>
          <w:noProof/>
          <w:color w:val="000000" w:themeColor="text1"/>
          <w:lang w:val="en-US"/>
        </w:rPr>
        <w:t xml:space="preserve">and </w:t>
      </w:r>
      <w:r w:rsidR="00643108" w:rsidRPr="001F0C83">
        <w:rPr>
          <w:rFonts w:ascii="Sylfaen" w:hAnsi="Sylfaen"/>
          <w:noProof/>
          <w:color w:val="000000" w:themeColor="text1"/>
          <w:lang w:val="en-US"/>
        </w:rPr>
        <w:t>organizat</w:t>
      </w:r>
      <w:r w:rsidRPr="001F0C83">
        <w:rPr>
          <w:rFonts w:ascii="Sylfaen" w:hAnsi="Sylfaen"/>
          <w:noProof/>
          <w:color w:val="000000" w:themeColor="text1"/>
          <w:lang w:val="en-US"/>
        </w:rPr>
        <w:t>ional form. As a result, an open call for ideas was announced, and 18 proposals were submitted through this tool.</w:t>
      </w:r>
      <w:r w:rsidRPr="001F0C83">
        <w:rPr>
          <w:rFonts w:ascii="Sylfaen" w:hAnsi="Sylfaen"/>
          <w:color w:val="000000" w:themeColor="text1"/>
          <w:vertAlign w:val="superscript"/>
          <w:lang w:val="en-US"/>
        </w:rPr>
        <w:footnoteReference w:id="6"/>
      </w:r>
    </w:p>
    <w:p w:rsidR="00BB380E" w:rsidRPr="001F0C83" w:rsidRDefault="00BB380E" w:rsidP="00077FB1">
      <w:pPr>
        <w:pStyle w:val="Default"/>
        <w:spacing w:after="120" w:line="360" w:lineRule="auto"/>
        <w:jc w:val="both"/>
        <w:rPr>
          <w:rFonts w:ascii="Sylfaen" w:hAnsi="Sylfaen"/>
          <w:color w:val="000000" w:themeColor="text1"/>
          <w:lang w:val="en-US"/>
        </w:rPr>
      </w:pPr>
      <w:r w:rsidRPr="001F0C83">
        <w:rPr>
          <w:rFonts w:ascii="Sylfaen" w:hAnsi="Sylfaen"/>
          <w:noProof/>
          <w:color w:val="000000" w:themeColor="text1"/>
          <w:lang w:val="en-US"/>
        </w:rPr>
        <w:t xml:space="preserve">In April 2016, for the first time in the history of the OGP process in Armenia, the Government also </w:t>
      </w:r>
      <w:r w:rsidR="00044DAE" w:rsidRPr="001F0C83">
        <w:rPr>
          <w:rFonts w:ascii="Sylfaen" w:hAnsi="Sylfaen"/>
          <w:noProof/>
          <w:color w:val="000000" w:themeColor="text1"/>
          <w:lang w:val="en-US"/>
        </w:rPr>
        <w:t xml:space="preserve">organized </w:t>
      </w:r>
      <w:hyperlink r:id="rId20" w:history="1">
        <w:r w:rsidR="00EE085C" w:rsidRPr="001F0C83">
          <w:rPr>
            <w:rStyle w:val="Hyperlink"/>
            <w:rFonts w:ascii="Sylfaen" w:hAnsi="Sylfaen"/>
            <w:color w:val="000000" w:themeColor="text1"/>
            <w:lang w:val="en-US"/>
          </w:rPr>
          <w:t>regional meetings</w:t>
        </w:r>
      </w:hyperlink>
      <w:r w:rsidRPr="001F0C83">
        <w:rPr>
          <w:rFonts w:ascii="Sylfaen" w:hAnsi="Sylfaen"/>
          <w:noProof/>
          <w:color w:val="000000" w:themeColor="text1"/>
          <w:lang w:val="en-US"/>
        </w:rPr>
        <w:t xml:space="preserve"> </w:t>
      </w:r>
      <w:r w:rsidR="00C2047F" w:rsidRPr="001F0C83">
        <w:rPr>
          <w:rFonts w:ascii="Sylfaen" w:hAnsi="Sylfaen"/>
          <w:noProof/>
          <w:color w:val="000000" w:themeColor="text1"/>
          <w:lang w:val="en-US"/>
        </w:rPr>
        <w:t>for</w:t>
      </w:r>
      <w:r w:rsidR="00044DAE" w:rsidRPr="001F0C83">
        <w:rPr>
          <w:rFonts w:ascii="Sylfaen" w:hAnsi="Sylfaen"/>
          <w:noProof/>
          <w:color w:val="000000" w:themeColor="text1"/>
          <w:lang w:val="en-US"/>
        </w:rPr>
        <w:t xml:space="preserve"> the purpose of</w:t>
      </w:r>
      <w:r w:rsidRPr="001F0C83">
        <w:rPr>
          <w:rFonts w:ascii="Sylfaen" w:hAnsi="Sylfaen"/>
          <w:noProof/>
          <w:color w:val="000000" w:themeColor="text1"/>
          <w:lang w:val="en-US"/>
        </w:rPr>
        <w:t xml:space="preserve"> </w:t>
      </w:r>
      <w:r w:rsidR="00044DAE" w:rsidRPr="001F0C83">
        <w:rPr>
          <w:rFonts w:ascii="Sylfaen" w:hAnsi="Sylfaen"/>
          <w:noProof/>
          <w:color w:val="000000" w:themeColor="text1"/>
          <w:lang w:val="en-US"/>
        </w:rPr>
        <w:t>engaging</w:t>
      </w:r>
      <w:r w:rsidR="00EE085C" w:rsidRPr="001F0C83">
        <w:rPr>
          <w:rFonts w:ascii="Sylfaen" w:hAnsi="Sylfaen"/>
          <w:noProof/>
          <w:color w:val="000000" w:themeColor="text1"/>
          <w:lang w:val="en-US"/>
        </w:rPr>
        <w:t xml:space="preserve"> regional and speciali</w:t>
      </w:r>
      <w:r w:rsidR="00B37FDF" w:rsidRPr="001F0C83">
        <w:rPr>
          <w:rFonts w:ascii="Sylfaen" w:hAnsi="Sylfaen"/>
          <w:noProof/>
          <w:color w:val="000000" w:themeColor="text1"/>
          <w:lang w:val="en-US"/>
        </w:rPr>
        <w:t>z</w:t>
      </w:r>
      <w:r w:rsidR="00EE085C" w:rsidRPr="001F0C83">
        <w:rPr>
          <w:rFonts w:ascii="Sylfaen" w:hAnsi="Sylfaen"/>
          <w:noProof/>
          <w:color w:val="000000" w:themeColor="text1"/>
          <w:lang w:val="en-US"/>
        </w:rPr>
        <w:t>ed non-governmental organi</w:t>
      </w:r>
      <w:r w:rsidR="00B37FDF" w:rsidRPr="001F0C83">
        <w:rPr>
          <w:rFonts w:ascii="Sylfaen" w:hAnsi="Sylfaen"/>
          <w:noProof/>
          <w:color w:val="000000" w:themeColor="text1"/>
          <w:lang w:val="en-US"/>
        </w:rPr>
        <w:t>z</w:t>
      </w:r>
      <w:r w:rsidR="00EE085C" w:rsidRPr="001F0C83">
        <w:rPr>
          <w:rFonts w:ascii="Sylfaen" w:hAnsi="Sylfaen"/>
          <w:noProof/>
          <w:color w:val="000000" w:themeColor="text1"/>
          <w:lang w:val="en-US"/>
        </w:rPr>
        <w:t xml:space="preserve">ations, as well as raising awareness about the OGP initiative and development of the Third Action Plan outside </w:t>
      </w:r>
      <w:r w:rsidR="00044DAE" w:rsidRPr="001F0C83">
        <w:rPr>
          <w:rFonts w:ascii="Sylfaen" w:hAnsi="Sylfaen"/>
          <w:noProof/>
          <w:color w:val="000000" w:themeColor="text1"/>
          <w:lang w:val="en-US"/>
        </w:rPr>
        <w:t xml:space="preserve">of </w:t>
      </w:r>
      <w:r w:rsidR="00EE085C" w:rsidRPr="001F0C83">
        <w:rPr>
          <w:rFonts w:ascii="Sylfaen" w:hAnsi="Sylfaen"/>
          <w:noProof/>
          <w:color w:val="000000" w:themeColor="text1"/>
          <w:lang w:val="en-US"/>
        </w:rPr>
        <w:t xml:space="preserve">the capital as well. The awareness campaign was launched </w:t>
      </w:r>
      <w:r w:rsidR="00044DAE" w:rsidRPr="001F0C83">
        <w:rPr>
          <w:rFonts w:ascii="Sylfaen" w:hAnsi="Sylfaen"/>
          <w:noProof/>
          <w:color w:val="000000" w:themeColor="text1"/>
          <w:lang w:val="en-US"/>
        </w:rPr>
        <w:t xml:space="preserve">with a meeting </w:t>
      </w:r>
      <w:r w:rsidR="00EE085C" w:rsidRPr="001F0C83">
        <w:rPr>
          <w:rFonts w:ascii="Sylfaen" w:hAnsi="Sylfaen"/>
          <w:noProof/>
          <w:color w:val="000000" w:themeColor="text1"/>
          <w:lang w:val="en-US"/>
        </w:rPr>
        <w:t>at the UN office</w:t>
      </w:r>
      <w:r w:rsidR="00044DAE" w:rsidRPr="001F0C83">
        <w:rPr>
          <w:rFonts w:ascii="Sylfaen" w:hAnsi="Sylfaen"/>
          <w:noProof/>
          <w:color w:val="000000" w:themeColor="text1"/>
          <w:lang w:val="en-US"/>
        </w:rPr>
        <w:t xml:space="preserve"> in Yerevan</w:t>
      </w:r>
      <w:r w:rsidR="00EE085C" w:rsidRPr="001F0C83">
        <w:rPr>
          <w:rFonts w:ascii="Sylfaen" w:hAnsi="Sylfaen"/>
          <w:noProof/>
          <w:color w:val="000000" w:themeColor="text1"/>
          <w:lang w:val="en-US"/>
        </w:rPr>
        <w:t xml:space="preserve">, and the other meetings were held in Gyumri, Vanadzor, Dilijan, Armavir and Goris, according to the previously </w:t>
      </w:r>
      <w:r w:rsidR="00643108" w:rsidRPr="001F0C83">
        <w:rPr>
          <w:rFonts w:ascii="Sylfaen" w:hAnsi="Sylfaen"/>
          <w:noProof/>
          <w:color w:val="000000" w:themeColor="text1"/>
          <w:lang w:val="en-US"/>
        </w:rPr>
        <w:t>announced</w:t>
      </w:r>
      <w:r w:rsidR="00EE085C" w:rsidRPr="001F0C83">
        <w:rPr>
          <w:rFonts w:ascii="Sylfaen" w:hAnsi="Sylfaen"/>
          <w:noProof/>
          <w:color w:val="000000" w:themeColor="text1"/>
          <w:lang w:val="en-US"/>
        </w:rPr>
        <w:t xml:space="preserve"> timeline.</w:t>
      </w:r>
      <w:r w:rsidR="00EE085C" w:rsidRPr="001F0C83">
        <w:rPr>
          <w:rStyle w:val="FootnoteReference"/>
          <w:rFonts w:ascii="Sylfaen" w:hAnsi="Sylfaen"/>
          <w:color w:val="000000" w:themeColor="text1"/>
          <w:lang w:val="en-US"/>
        </w:rPr>
        <w:footnoteReference w:id="7"/>
      </w:r>
      <w:r w:rsidR="00EE085C" w:rsidRPr="001F0C83">
        <w:rPr>
          <w:rFonts w:ascii="Sylfaen" w:hAnsi="Sylfaen"/>
          <w:noProof/>
          <w:color w:val="000000" w:themeColor="text1"/>
          <w:lang w:val="en-US"/>
        </w:rPr>
        <w:t xml:space="preserve"> </w:t>
      </w:r>
      <w:r w:rsidR="00044DAE" w:rsidRPr="001F0C83">
        <w:rPr>
          <w:rFonts w:ascii="Sylfaen" w:hAnsi="Sylfaen"/>
          <w:noProof/>
          <w:color w:val="000000" w:themeColor="text1"/>
          <w:lang w:val="en-US"/>
        </w:rPr>
        <w:t>In addition to</w:t>
      </w:r>
      <w:r w:rsidR="00EE085C" w:rsidRPr="001F0C83">
        <w:rPr>
          <w:rFonts w:ascii="Sylfaen" w:hAnsi="Sylfaen"/>
          <w:noProof/>
          <w:color w:val="000000" w:themeColor="text1"/>
          <w:lang w:val="en-US"/>
        </w:rPr>
        <w:t xml:space="preserve"> the members of the working group, representatives of civil society and international partner</w:t>
      </w:r>
      <w:r w:rsidR="00044DAE" w:rsidRPr="001F0C83">
        <w:rPr>
          <w:rFonts w:ascii="Sylfaen" w:hAnsi="Sylfaen"/>
          <w:noProof/>
          <w:color w:val="000000" w:themeColor="text1"/>
          <w:lang w:val="en-US"/>
        </w:rPr>
        <w:t>ing</w:t>
      </w:r>
      <w:r w:rsidR="00EE085C" w:rsidRPr="001F0C83">
        <w:rPr>
          <w:rFonts w:ascii="Sylfaen" w:hAnsi="Sylfaen"/>
          <w:noProof/>
          <w:color w:val="000000" w:themeColor="text1"/>
          <w:lang w:val="en-US"/>
        </w:rPr>
        <w:t xml:space="preserve"> organi</w:t>
      </w:r>
      <w:r w:rsidR="00B37FDF" w:rsidRPr="001F0C83">
        <w:rPr>
          <w:rFonts w:ascii="Sylfaen" w:hAnsi="Sylfaen"/>
          <w:noProof/>
          <w:color w:val="000000" w:themeColor="text1"/>
          <w:lang w:val="en-US"/>
        </w:rPr>
        <w:t>z</w:t>
      </w:r>
      <w:r w:rsidR="00EE085C" w:rsidRPr="001F0C83">
        <w:rPr>
          <w:rFonts w:ascii="Sylfaen" w:hAnsi="Sylfaen"/>
          <w:noProof/>
          <w:color w:val="000000" w:themeColor="text1"/>
          <w:lang w:val="en-US"/>
        </w:rPr>
        <w:t>ations</w:t>
      </w:r>
      <w:r w:rsidR="00EE085C" w:rsidRPr="001F0C83">
        <w:rPr>
          <w:rFonts w:ascii="Sylfaen" w:hAnsi="Sylfaen" w:cs="Times New Roman"/>
          <w:noProof/>
          <w:color w:val="000000" w:themeColor="text1"/>
          <w:lang w:val="en-US"/>
        </w:rPr>
        <w:t xml:space="preserve"> also participated in the meetings.</w:t>
      </w:r>
    </w:p>
    <w:p w:rsidR="00BB380E" w:rsidRPr="001F0C83" w:rsidRDefault="00044DAE" w:rsidP="00077FB1">
      <w:pPr>
        <w:pStyle w:val="Default"/>
        <w:spacing w:after="120" w:line="360" w:lineRule="auto"/>
        <w:jc w:val="both"/>
        <w:rPr>
          <w:rFonts w:ascii="Sylfaen" w:hAnsi="Sylfaen"/>
          <w:noProof/>
          <w:color w:val="000000" w:themeColor="text1"/>
          <w:lang w:val="en-US"/>
        </w:rPr>
      </w:pPr>
      <w:r w:rsidRPr="001F0C83">
        <w:rPr>
          <w:rFonts w:ascii="Sylfaen" w:hAnsi="Sylfaen"/>
          <w:noProof/>
          <w:color w:val="000000" w:themeColor="text1"/>
          <w:lang w:val="en-US"/>
        </w:rPr>
        <w:t>New ideas have been generated in the form of ambitious commitments during m</w:t>
      </w:r>
      <w:r w:rsidR="00EE085C" w:rsidRPr="001F0C83">
        <w:rPr>
          <w:rFonts w:ascii="Sylfaen" w:hAnsi="Sylfaen"/>
          <w:noProof/>
          <w:color w:val="000000" w:themeColor="text1"/>
          <w:lang w:val="en-US"/>
        </w:rPr>
        <w:t>eetings</w:t>
      </w:r>
      <w:r w:rsidR="00656B81" w:rsidRPr="001F0C83">
        <w:rPr>
          <w:rFonts w:ascii="Sylfaen" w:hAnsi="Sylfaen"/>
          <w:noProof/>
          <w:color w:val="000000" w:themeColor="text1"/>
          <w:lang w:val="en-US"/>
        </w:rPr>
        <w:t xml:space="preserve"> and </w:t>
      </w:r>
      <w:r w:rsidR="00EE085C" w:rsidRPr="001F0C83">
        <w:rPr>
          <w:rFonts w:ascii="Sylfaen" w:hAnsi="Sylfaen"/>
          <w:noProof/>
          <w:color w:val="000000" w:themeColor="text1"/>
          <w:lang w:val="en-US"/>
        </w:rPr>
        <w:t xml:space="preserve">discussions </w:t>
      </w:r>
      <w:r w:rsidRPr="001F0C83">
        <w:rPr>
          <w:rFonts w:ascii="Sylfaen" w:hAnsi="Sylfaen"/>
          <w:noProof/>
          <w:color w:val="000000" w:themeColor="text1"/>
          <w:lang w:val="en-US"/>
        </w:rPr>
        <w:t xml:space="preserve">organized </w:t>
      </w:r>
      <w:r w:rsidR="00EE085C" w:rsidRPr="001F0C83">
        <w:rPr>
          <w:rFonts w:ascii="Sylfaen" w:hAnsi="Sylfaen"/>
          <w:noProof/>
          <w:color w:val="000000" w:themeColor="text1"/>
          <w:lang w:val="en-US"/>
        </w:rPr>
        <w:t>with experts from different fields.</w:t>
      </w:r>
    </w:p>
    <w:p w:rsidR="00BB380E" w:rsidRPr="001F0C83" w:rsidRDefault="00656B81" w:rsidP="00077FB1">
      <w:pPr>
        <w:pStyle w:val="Default"/>
        <w:spacing w:after="120" w:line="360" w:lineRule="auto"/>
        <w:jc w:val="both"/>
        <w:rPr>
          <w:rFonts w:ascii="Sylfaen" w:hAnsi="Sylfaen"/>
          <w:noProof/>
          <w:color w:val="000000" w:themeColor="text1"/>
          <w:lang w:val="en-US"/>
        </w:rPr>
      </w:pPr>
      <w:r w:rsidRPr="001F0C83">
        <w:rPr>
          <w:rFonts w:ascii="Sylfaen" w:hAnsi="Sylfaen"/>
          <w:noProof/>
          <w:color w:val="000000" w:themeColor="text1"/>
          <w:lang w:val="en-US"/>
        </w:rPr>
        <w:t>As a result</w:t>
      </w:r>
      <w:r w:rsidR="00EE085C" w:rsidRPr="001F0C83">
        <w:rPr>
          <w:rFonts w:ascii="Sylfaen" w:hAnsi="Sylfaen"/>
          <w:noProof/>
          <w:color w:val="000000" w:themeColor="text1"/>
          <w:lang w:val="en-US"/>
        </w:rPr>
        <w:t xml:space="preserve">, more than 70 proposals have been received and </w:t>
      </w:r>
      <w:r w:rsidR="000F1E2A" w:rsidRPr="001F0C83">
        <w:rPr>
          <w:rFonts w:ascii="Sylfaen" w:hAnsi="Sylfaen"/>
          <w:noProof/>
          <w:color w:val="000000" w:themeColor="text1"/>
          <w:lang w:val="en-US"/>
        </w:rPr>
        <w:t>developed</w:t>
      </w:r>
      <w:r w:rsidR="00EE085C" w:rsidRPr="001F0C83">
        <w:rPr>
          <w:rFonts w:ascii="Sylfaen" w:hAnsi="Sylfaen"/>
          <w:noProof/>
          <w:color w:val="000000" w:themeColor="text1"/>
          <w:lang w:val="en-US"/>
        </w:rPr>
        <w:t xml:space="preserve">. The Staff of the Government of the Republic of Armenia has submitted the </w:t>
      </w:r>
      <w:r w:rsidR="00C05A8D" w:rsidRPr="001F0C83">
        <w:rPr>
          <w:rFonts w:ascii="Sylfaen" w:hAnsi="Sylfaen"/>
          <w:noProof/>
          <w:color w:val="000000" w:themeColor="text1"/>
          <w:lang w:val="en-US"/>
        </w:rPr>
        <w:t>summarized</w:t>
      </w:r>
      <w:r w:rsidR="00EE085C" w:rsidRPr="001F0C83">
        <w:rPr>
          <w:rFonts w:ascii="Sylfaen" w:hAnsi="Sylfaen"/>
          <w:noProof/>
          <w:color w:val="000000" w:themeColor="text1"/>
          <w:lang w:val="en-US"/>
        </w:rPr>
        <w:t xml:space="preserve"> package of proposals to the members of the working group for discussion. The received proposals have been discussed in several </w:t>
      </w:r>
      <w:r w:rsidRPr="001F0C83">
        <w:rPr>
          <w:rFonts w:ascii="Sylfaen" w:hAnsi="Sylfaen"/>
          <w:noProof/>
          <w:color w:val="000000" w:themeColor="text1"/>
          <w:lang w:val="en-US"/>
        </w:rPr>
        <w:t>stages</w:t>
      </w:r>
      <w:r w:rsidR="00EE085C" w:rsidRPr="001F0C83">
        <w:rPr>
          <w:rFonts w:ascii="Sylfaen" w:hAnsi="Sylfaen"/>
          <w:noProof/>
          <w:color w:val="000000" w:themeColor="text1"/>
          <w:lang w:val="en-US"/>
        </w:rPr>
        <w:t xml:space="preserve">. First, </w:t>
      </w:r>
      <w:r w:rsidRPr="001F0C83">
        <w:rPr>
          <w:rFonts w:ascii="Sylfaen" w:hAnsi="Sylfaen"/>
          <w:noProof/>
          <w:color w:val="000000" w:themeColor="text1"/>
          <w:lang w:val="en-US"/>
        </w:rPr>
        <w:t>the</w:t>
      </w:r>
      <w:r w:rsidR="00EE085C" w:rsidRPr="001F0C83">
        <w:rPr>
          <w:rFonts w:ascii="Sylfaen" w:hAnsi="Sylfaen"/>
          <w:noProof/>
          <w:color w:val="000000" w:themeColor="text1"/>
          <w:lang w:val="en-US"/>
        </w:rPr>
        <w:t xml:space="preserve"> vast majority </w:t>
      </w:r>
      <w:r w:rsidRPr="001F0C83">
        <w:rPr>
          <w:rFonts w:ascii="Sylfaen" w:hAnsi="Sylfaen"/>
          <w:noProof/>
          <w:color w:val="000000" w:themeColor="text1"/>
          <w:lang w:val="en-US"/>
        </w:rPr>
        <w:t xml:space="preserve">of those proposals </w:t>
      </w:r>
      <w:r w:rsidR="00EE085C" w:rsidRPr="001F0C83">
        <w:rPr>
          <w:rFonts w:ascii="Sylfaen" w:hAnsi="Sylfaen"/>
          <w:noProof/>
          <w:color w:val="000000" w:themeColor="text1"/>
          <w:lang w:val="en-US"/>
        </w:rPr>
        <w:t xml:space="preserve">has been circulated among </w:t>
      </w:r>
      <w:r w:rsidRPr="001F0C83">
        <w:rPr>
          <w:rFonts w:ascii="Sylfaen" w:hAnsi="Sylfaen"/>
          <w:noProof/>
          <w:color w:val="000000" w:themeColor="text1"/>
          <w:lang w:val="en-US"/>
        </w:rPr>
        <w:t xml:space="preserve">government </w:t>
      </w:r>
      <w:r w:rsidR="00EE085C" w:rsidRPr="001F0C83">
        <w:rPr>
          <w:rFonts w:ascii="Sylfaen" w:hAnsi="Sylfaen"/>
          <w:noProof/>
          <w:color w:val="000000" w:themeColor="text1"/>
          <w:lang w:val="en-US"/>
        </w:rPr>
        <w:t>agencies for the purpose of obtaining expert opinion</w:t>
      </w:r>
      <w:r w:rsidRPr="001F0C83">
        <w:rPr>
          <w:rFonts w:ascii="Sylfaen" w:hAnsi="Sylfaen"/>
          <w:noProof/>
          <w:color w:val="000000" w:themeColor="text1"/>
          <w:lang w:val="en-US"/>
        </w:rPr>
        <w:t>s</w:t>
      </w:r>
      <w:r w:rsidR="00EE085C" w:rsidRPr="001F0C83">
        <w:rPr>
          <w:rFonts w:ascii="Sylfaen" w:hAnsi="Sylfaen"/>
          <w:noProof/>
          <w:color w:val="000000" w:themeColor="text1"/>
          <w:lang w:val="en-US"/>
        </w:rPr>
        <w:t>. Then, the Staff of the Government of the Republic of Armenia has organi</w:t>
      </w:r>
      <w:r w:rsidRPr="001F0C83">
        <w:rPr>
          <w:rFonts w:ascii="Sylfaen" w:hAnsi="Sylfaen"/>
          <w:noProof/>
          <w:color w:val="000000" w:themeColor="text1"/>
          <w:lang w:val="en-US"/>
        </w:rPr>
        <w:t>z</w:t>
      </w:r>
      <w:r w:rsidR="00EE085C" w:rsidRPr="001F0C83">
        <w:rPr>
          <w:rFonts w:ascii="Sylfaen" w:hAnsi="Sylfaen"/>
          <w:noProof/>
          <w:color w:val="000000" w:themeColor="text1"/>
          <w:lang w:val="en-US"/>
        </w:rPr>
        <w:t>ed a number of meetings</w:t>
      </w:r>
      <w:r w:rsidRPr="001F0C83">
        <w:rPr>
          <w:rFonts w:ascii="Sylfaen" w:hAnsi="Sylfaen"/>
          <w:noProof/>
          <w:color w:val="000000" w:themeColor="text1"/>
          <w:lang w:val="en-US"/>
        </w:rPr>
        <w:t xml:space="preserve"> and </w:t>
      </w:r>
      <w:r w:rsidR="00EE085C" w:rsidRPr="001F0C83">
        <w:rPr>
          <w:rFonts w:ascii="Sylfaen" w:hAnsi="Sylfaen"/>
          <w:noProof/>
          <w:color w:val="000000" w:themeColor="text1"/>
          <w:lang w:val="en-US"/>
        </w:rPr>
        <w:t xml:space="preserve">discussions with the authors of the proposals and representatives of relevant </w:t>
      </w:r>
      <w:r w:rsidRPr="001F0C83">
        <w:rPr>
          <w:rFonts w:ascii="Sylfaen" w:hAnsi="Sylfaen"/>
          <w:noProof/>
          <w:color w:val="000000" w:themeColor="text1"/>
          <w:lang w:val="en-US"/>
        </w:rPr>
        <w:t>government</w:t>
      </w:r>
      <w:r w:rsidR="00EE085C" w:rsidRPr="001F0C83">
        <w:rPr>
          <w:rFonts w:ascii="Sylfaen" w:hAnsi="Sylfaen"/>
          <w:noProof/>
          <w:color w:val="000000" w:themeColor="text1"/>
          <w:lang w:val="en-US"/>
        </w:rPr>
        <w:t xml:space="preserve"> agencies. </w:t>
      </w:r>
      <w:r w:rsidRPr="001F0C83">
        <w:rPr>
          <w:rFonts w:ascii="Sylfaen" w:hAnsi="Sylfaen"/>
          <w:noProof/>
          <w:color w:val="000000" w:themeColor="text1"/>
          <w:lang w:val="en-US"/>
        </w:rPr>
        <w:t>The government agencies’ p</w:t>
      </w:r>
      <w:r w:rsidR="00EE085C" w:rsidRPr="001F0C83">
        <w:rPr>
          <w:rFonts w:ascii="Sylfaen" w:hAnsi="Sylfaen"/>
          <w:noProof/>
          <w:color w:val="000000" w:themeColor="text1"/>
          <w:lang w:val="en-US"/>
        </w:rPr>
        <w:t xml:space="preserve">roposals </w:t>
      </w:r>
      <w:r w:rsidRPr="001F0C83">
        <w:rPr>
          <w:rFonts w:ascii="Sylfaen" w:hAnsi="Sylfaen"/>
          <w:noProof/>
          <w:color w:val="000000" w:themeColor="text1"/>
          <w:lang w:val="en-US"/>
        </w:rPr>
        <w:t>have been discussed individually</w:t>
      </w:r>
      <w:r w:rsidR="00EE085C" w:rsidRPr="001F0C83">
        <w:rPr>
          <w:rFonts w:ascii="Sylfaen" w:hAnsi="Sylfaen"/>
          <w:noProof/>
          <w:color w:val="000000" w:themeColor="text1"/>
          <w:lang w:val="en-US"/>
        </w:rPr>
        <w:t xml:space="preserve">. </w:t>
      </w:r>
    </w:p>
    <w:p w:rsidR="008A3652" w:rsidRPr="001F0C83" w:rsidRDefault="008A3652" w:rsidP="008A3652">
      <w:pPr>
        <w:spacing w:after="0" w:line="240" w:lineRule="auto"/>
        <w:rPr>
          <w:rFonts w:ascii="Sylfaen" w:hAnsi="Sylfaen"/>
          <w:b/>
          <w:color w:val="000000" w:themeColor="text1"/>
          <w:sz w:val="24"/>
          <w:szCs w:val="24"/>
          <w:u w:val="single"/>
          <w:lang w:val="en-US"/>
        </w:rPr>
      </w:pPr>
    </w:p>
    <w:p w:rsidR="00BB380E" w:rsidRPr="001F0C83" w:rsidRDefault="00BB380E" w:rsidP="008A3652">
      <w:pPr>
        <w:spacing w:after="0" w:line="240" w:lineRule="auto"/>
        <w:rPr>
          <w:rFonts w:ascii="Sylfaen" w:hAnsi="Sylfaen"/>
          <w:b/>
          <w:color w:val="000000" w:themeColor="text1"/>
          <w:sz w:val="24"/>
          <w:szCs w:val="24"/>
          <w:u w:val="single"/>
          <w:lang w:val="en-US"/>
        </w:rPr>
      </w:pPr>
      <w:r w:rsidRPr="001F0C83">
        <w:rPr>
          <w:rFonts w:ascii="Sylfaen" w:hAnsi="Sylfaen"/>
          <w:b/>
          <w:color w:val="000000" w:themeColor="text1"/>
          <w:sz w:val="24"/>
          <w:szCs w:val="24"/>
          <w:u w:val="single"/>
          <w:lang w:val="en-US"/>
        </w:rPr>
        <w:t>Multi-beneficiary discussion</w:t>
      </w:r>
    </w:p>
    <w:p w:rsidR="008A3652" w:rsidRPr="001F0C83" w:rsidRDefault="008A3652" w:rsidP="00077FB1">
      <w:pPr>
        <w:pStyle w:val="Default"/>
        <w:spacing w:after="120" w:line="360" w:lineRule="auto"/>
        <w:jc w:val="both"/>
        <w:rPr>
          <w:rFonts w:ascii="Sylfaen" w:hAnsi="Sylfaen"/>
          <w:noProof/>
          <w:color w:val="000000" w:themeColor="text1"/>
          <w:lang w:val="en-US"/>
        </w:rPr>
      </w:pPr>
    </w:p>
    <w:p w:rsidR="00BB380E" w:rsidRPr="001F0C83" w:rsidRDefault="00EE085C" w:rsidP="00077FB1">
      <w:pPr>
        <w:pStyle w:val="Default"/>
        <w:spacing w:after="120" w:line="360" w:lineRule="auto"/>
        <w:jc w:val="both"/>
        <w:rPr>
          <w:rFonts w:ascii="Sylfaen" w:hAnsi="Sylfaen"/>
          <w:noProof/>
          <w:color w:val="000000" w:themeColor="text1"/>
          <w:lang w:val="en-US"/>
        </w:rPr>
      </w:pPr>
      <w:r w:rsidRPr="001F0C83">
        <w:rPr>
          <w:rFonts w:ascii="Sylfaen" w:hAnsi="Sylfaen"/>
          <w:noProof/>
          <w:color w:val="000000" w:themeColor="text1"/>
          <w:lang w:val="en-US"/>
        </w:rPr>
        <w:t xml:space="preserve">On 11-12 June 2016, </w:t>
      </w:r>
      <w:r w:rsidR="00656B81" w:rsidRPr="001F0C83">
        <w:rPr>
          <w:rFonts w:ascii="Sylfaen" w:hAnsi="Sylfaen"/>
          <w:noProof/>
          <w:color w:val="000000" w:themeColor="text1"/>
          <w:lang w:val="en-US"/>
        </w:rPr>
        <w:t xml:space="preserve">Aghveran hosted a wide-format outgoing </w:t>
      </w:r>
      <w:r w:rsidRPr="001F0C83">
        <w:rPr>
          <w:rFonts w:ascii="Sylfaen" w:hAnsi="Sylfaen"/>
          <w:noProof/>
          <w:color w:val="000000" w:themeColor="text1"/>
          <w:lang w:val="en-US"/>
        </w:rPr>
        <w:t xml:space="preserve">session of the working group titled </w:t>
      </w:r>
      <w:r w:rsidRPr="001F0C83">
        <w:rPr>
          <w:rFonts w:ascii="Sylfaen" w:hAnsi="Sylfaen"/>
          <w:i/>
          <w:noProof/>
          <w:color w:val="000000" w:themeColor="text1"/>
          <w:lang w:val="en-US"/>
        </w:rPr>
        <w:t>Workshop on the OGP Action Plan for 2016-2018</w:t>
      </w:r>
      <w:r w:rsidRPr="001F0C83">
        <w:rPr>
          <w:rFonts w:ascii="Sylfaen" w:hAnsi="Sylfaen"/>
          <w:noProof/>
          <w:color w:val="000000" w:themeColor="text1"/>
          <w:lang w:val="en-US"/>
        </w:rPr>
        <w:t xml:space="preserve"> with the support of the UNDP. For the purpose of discussing the proposals, the participants were divided into two </w:t>
      </w:r>
      <w:r w:rsidR="00656B81" w:rsidRPr="001F0C83">
        <w:rPr>
          <w:rFonts w:ascii="Sylfaen" w:hAnsi="Sylfaen"/>
          <w:noProof/>
          <w:color w:val="000000" w:themeColor="text1"/>
          <w:lang w:val="en-US"/>
        </w:rPr>
        <w:t>sub-groups</w:t>
      </w:r>
      <w:r w:rsidRPr="001F0C83">
        <w:rPr>
          <w:rFonts w:ascii="Sylfaen" w:hAnsi="Sylfaen"/>
          <w:noProof/>
          <w:color w:val="000000" w:themeColor="text1"/>
          <w:lang w:val="en-US"/>
        </w:rPr>
        <w:t xml:space="preserve"> comprised of representatives of civil society and state bodies. Each group discussed the package of proposals </w:t>
      </w:r>
      <w:r w:rsidR="00656B81" w:rsidRPr="001F0C83">
        <w:rPr>
          <w:rFonts w:ascii="Sylfaen" w:hAnsi="Sylfaen"/>
          <w:noProof/>
          <w:color w:val="000000" w:themeColor="text1"/>
          <w:lang w:val="en-US"/>
        </w:rPr>
        <w:t>individually</w:t>
      </w:r>
      <w:r w:rsidRPr="001F0C83">
        <w:rPr>
          <w:rFonts w:ascii="Sylfaen" w:hAnsi="Sylfaen"/>
          <w:noProof/>
          <w:color w:val="000000" w:themeColor="text1"/>
          <w:lang w:val="en-US"/>
        </w:rPr>
        <w:t xml:space="preserve">. The sub-groups had to assess the proposals and decide to include (if they complied with the OGP criteria and principles) or not </w:t>
      </w:r>
      <w:r w:rsidR="000F1E2A" w:rsidRPr="001F0C83">
        <w:rPr>
          <w:rFonts w:ascii="Sylfaen" w:hAnsi="Sylfaen"/>
          <w:noProof/>
          <w:color w:val="000000" w:themeColor="text1"/>
          <w:lang w:val="en-US"/>
        </w:rPr>
        <w:t xml:space="preserve">to </w:t>
      </w:r>
      <w:r w:rsidRPr="001F0C83">
        <w:rPr>
          <w:rFonts w:ascii="Sylfaen" w:hAnsi="Sylfaen"/>
          <w:noProof/>
          <w:color w:val="000000" w:themeColor="text1"/>
          <w:lang w:val="en-US"/>
        </w:rPr>
        <w:t xml:space="preserve">include them (if they did not comply with the OGP criteria and principles) in the OGP NAP. </w:t>
      </w:r>
      <w:r w:rsidR="00656B81" w:rsidRPr="001F0C83">
        <w:rPr>
          <w:rFonts w:ascii="Sylfaen" w:hAnsi="Sylfaen"/>
          <w:noProof/>
          <w:color w:val="000000" w:themeColor="text1"/>
          <w:lang w:val="en-US"/>
        </w:rPr>
        <w:t>Based on</w:t>
      </w:r>
      <w:r w:rsidRPr="001F0C83">
        <w:rPr>
          <w:rFonts w:ascii="Sylfaen" w:hAnsi="Sylfaen"/>
          <w:noProof/>
          <w:color w:val="000000" w:themeColor="text1"/>
          <w:lang w:val="en-US"/>
        </w:rPr>
        <w:t xml:space="preserve"> that, the sub-groups </w:t>
      </w:r>
      <w:r w:rsidR="000F1E2A" w:rsidRPr="001F0C83">
        <w:rPr>
          <w:rFonts w:ascii="Sylfaen" w:hAnsi="Sylfaen"/>
          <w:noProof/>
          <w:color w:val="000000" w:themeColor="text1"/>
          <w:lang w:val="en-US"/>
        </w:rPr>
        <w:t>prepared</w:t>
      </w:r>
      <w:r w:rsidRPr="001F0C83">
        <w:rPr>
          <w:rFonts w:ascii="Sylfaen" w:hAnsi="Sylfaen"/>
          <w:noProof/>
          <w:color w:val="000000" w:themeColor="text1"/>
          <w:lang w:val="en-US"/>
        </w:rPr>
        <w:t xml:space="preserve"> shortlists that were acceptable for them. A general and consolidated </w:t>
      </w:r>
      <w:r w:rsidR="008A3652" w:rsidRPr="001F0C83">
        <w:rPr>
          <w:rFonts w:ascii="Sylfaen" w:hAnsi="Sylfaen"/>
          <w:noProof/>
          <w:color w:val="000000" w:themeColor="text1"/>
          <w:lang w:val="en-US"/>
        </w:rPr>
        <w:t>short</w:t>
      </w:r>
      <w:r w:rsidRPr="001F0C83">
        <w:rPr>
          <w:rFonts w:ascii="Sylfaen" w:hAnsi="Sylfaen"/>
          <w:noProof/>
          <w:color w:val="000000" w:themeColor="text1"/>
          <w:lang w:val="en-US"/>
        </w:rPr>
        <w:t xml:space="preserve">list was </w:t>
      </w:r>
      <w:r w:rsidR="000F1E2A" w:rsidRPr="001F0C83">
        <w:rPr>
          <w:rFonts w:ascii="Sylfaen" w:hAnsi="Sylfaen"/>
          <w:noProof/>
          <w:color w:val="000000" w:themeColor="text1"/>
          <w:lang w:val="en-US"/>
        </w:rPr>
        <w:t>prepared</w:t>
      </w:r>
      <w:r w:rsidRPr="001F0C83">
        <w:rPr>
          <w:rFonts w:ascii="Sylfaen" w:hAnsi="Sylfaen"/>
          <w:noProof/>
          <w:color w:val="000000" w:themeColor="text1"/>
          <w:lang w:val="en-US"/>
        </w:rPr>
        <w:t xml:space="preserve"> through the combination of those two shortlists. The proposals that were included in the shortlist of </w:t>
      </w:r>
      <w:r w:rsidR="008A3652" w:rsidRPr="001F0C83">
        <w:rPr>
          <w:rFonts w:ascii="Sylfaen" w:hAnsi="Sylfaen"/>
          <w:noProof/>
          <w:color w:val="000000" w:themeColor="text1"/>
          <w:lang w:val="en-US"/>
        </w:rPr>
        <w:t xml:space="preserve">only </w:t>
      </w:r>
      <w:r w:rsidRPr="001F0C83">
        <w:rPr>
          <w:rFonts w:ascii="Sylfaen" w:hAnsi="Sylfaen"/>
          <w:noProof/>
          <w:color w:val="000000" w:themeColor="text1"/>
          <w:lang w:val="en-US"/>
        </w:rPr>
        <w:t xml:space="preserve">one sub-group were also discussed, and some of them were also added to the </w:t>
      </w:r>
      <w:r w:rsidR="008A3652" w:rsidRPr="001F0C83">
        <w:rPr>
          <w:rFonts w:ascii="Sylfaen" w:hAnsi="Sylfaen"/>
          <w:noProof/>
          <w:color w:val="000000" w:themeColor="text1"/>
          <w:lang w:val="en-US"/>
        </w:rPr>
        <w:t xml:space="preserve">consolidated </w:t>
      </w:r>
      <w:r w:rsidRPr="001F0C83">
        <w:rPr>
          <w:rFonts w:ascii="Sylfaen" w:hAnsi="Sylfaen"/>
          <w:noProof/>
          <w:color w:val="000000" w:themeColor="text1"/>
          <w:lang w:val="en-US"/>
        </w:rPr>
        <w:t xml:space="preserve">shortlist. It should be mentioned that, </w:t>
      </w:r>
      <w:r w:rsidR="00656B81" w:rsidRPr="001F0C83">
        <w:rPr>
          <w:rFonts w:ascii="Sylfaen" w:hAnsi="Sylfaen"/>
          <w:noProof/>
          <w:color w:val="000000" w:themeColor="text1"/>
          <w:lang w:val="en-US"/>
        </w:rPr>
        <w:t>in addition to</w:t>
      </w:r>
      <w:r w:rsidRPr="001F0C83">
        <w:rPr>
          <w:rFonts w:ascii="Sylfaen" w:hAnsi="Sylfaen"/>
          <w:noProof/>
          <w:color w:val="000000" w:themeColor="text1"/>
          <w:lang w:val="en-US"/>
        </w:rPr>
        <w:t xml:space="preserve"> the members of the working group, representatives of other NGOs, international organi</w:t>
      </w:r>
      <w:r w:rsidR="00364A7B" w:rsidRPr="001F0C83">
        <w:rPr>
          <w:rFonts w:ascii="Sylfaen" w:hAnsi="Sylfaen"/>
          <w:noProof/>
          <w:color w:val="000000" w:themeColor="text1"/>
          <w:lang w:val="en-US"/>
        </w:rPr>
        <w:t>z</w:t>
      </w:r>
      <w:r w:rsidRPr="001F0C83">
        <w:rPr>
          <w:rFonts w:ascii="Sylfaen" w:hAnsi="Sylfaen"/>
          <w:noProof/>
          <w:color w:val="000000" w:themeColor="text1"/>
          <w:lang w:val="en-US"/>
        </w:rPr>
        <w:t xml:space="preserve">ations, representatives of </w:t>
      </w:r>
      <w:r w:rsidR="00656B81" w:rsidRPr="001F0C83">
        <w:rPr>
          <w:rFonts w:ascii="Sylfaen" w:hAnsi="Sylfaen"/>
          <w:noProof/>
          <w:color w:val="000000" w:themeColor="text1"/>
          <w:lang w:val="en-US"/>
        </w:rPr>
        <w:t>government</w:t>
      </w:r>
      <w:r w:rsidRPr="001F0C83">
        <w:rPr>
          <w:rFonts w:ascii="Sylfaen" w:hAnsi="Sylfaen"/>
          <w:noProof/>
          <w:color w:val="000000" w:themeColor="text1"/>
          <w:lang w:val="en-US"/>
        </w:rPr>
        <w:t xml:space="preserve"> agencies not acting as members of the working group, as well as highly reputable experts of a number of sectors were also participating in the activities of the sub-groups and in the general meeting.</w:t>
      </w:r>
    </w:p>
    <w:p w:rsidR="00BB380E" w:rsidRPr="001F0C83" w:rsidRDefault="00EE085C" w:rsidP="00077FB1">
      <w:pPr>
        <w:pStyle w:val="Default"/>
        <w:spacing w:after="120" w:line="360" w:lineRule="auto"/>
        <w:jc w:val="both"/>
        <w:rPr>
          <w:rFonts w:ascii="Sylfaen" w:hAnsi="Sylfaen"/>
          <w:noProof/>
          <w:color w:val="000000" w:themeColor="text1"/>
          <w:shd w:val="clear" w:color="auto" w:fill="FFFFFF"/>
          <w:lang w:val="en-US"/>
        </w:rPr>
      </w:pPr>
      <w:r w:rsidRPr="001F0C83">
        <w:rPr>
          <w:rFonts w:ascii="Sylfaen" w:hAnsi="Sylfaen"/>
          <w:noProof/>
          <w:color w:val="000000" w:themeColor="text1"/>
          <w:lang w:val="en-US"/>
        </w:rPr>
        <w:t xml:space="preserve">The final version of the draft Plan was discussed and approved </w:t>
      </w:r>
      <w:r w:rsidR="00656B81" w:rsidRPr="001F0C83">
        <w:rPr>
          <w:rFonts w:ascii="Sylfaen" w:hAnsi="Sylfaen"/>
          <w:noProof/>
          <w:color w:val="000000" w:themeColor="text1"/>
          <w:lang w:val="en-US"/>
        </w:rPr>
        <w:t>during</w:t>
      </w:r>
      <w:r w:rsidRPr="001F0C83">
        <w:rPr>
          <w:rFonts w:ascii="Sylfaen" w:hAnsi="Sylfaen"/>
          <w:noProof/>
          <w:color w:val="000000" w:themeColor="text1"/>
          <w:lang w:val="en-US"/>
        </w:rPr>
        <w:t xml:space="preserve"> the </w:t>
      </w:r>
      <w:r w:rsidR="00656B81" w:rsidRPr="001F0C83">
        <w:rPr>
          <w:rFonts w:ascii="Sylfaen" w:hAnsi="Sylfaen"/>
          <w:noProof/>
          <w:color w:val="000000" w:themeColor="text1"/>
          <w:lang w:val="en-US"/>
        </w:rPr>
        <w:t xml:space="preserve">wide-format </w:t>
      </w:r>
      <w:r w:rsidRPr="001F0C83">
        <w:rPr>
          <w:rFonts w:ascii="Sylfaen" w:hAnsi="Sylfaen"/>
          <w:noProof/>
          <w:color w:val="000000" w:themeColor="text1"/>
          <w:lang w:val="en-US"/>
        </w:rPr>
        <w:t>session of the working group held on 20 June</w:t>
      </w:r>
      <w:r w:rsidR="001F0C83">
        <w:rPr>
          <w:rFonts w:ascii="Sylfaen" w:hAnsi="Sylfaen"/>
          <w:noProof/>
          <w:color w:val="000000" w:themeColor="text1"/>
          <w:lang w:val="en-US"/>
        </w:rPr>
        <w:t>, 2016</w:t>
      </w:r>
      <w:r w:rsidRPr="001F0C83">
        <w:rPr>
          <w:rFonts w:ascii="Sylfaen" w:hAnsi="Sylfaen"/>
          <w:noProof/>
          <w:color w:val="000000" w:themeColor="text1"/>
          <w:lang w:val="en-US"/>
        </w:rPr>
        <w:t>.</w:t>
      </w:r>
    </w:p>
    <w:p w:rsidR="00BB380E" w:rsidRPr="001F0C83" w:rsidRDefault="00656B81" w:rsidP="00077FB1">
      <w:pPr>
        <w:pStyle w:val="Default"/>
        <w:spacing w:after="120" w:line="360" w:lineRule="auto"/>
        <w:jc w:val="both"/>
        <w:rPr>
          <w:rFonts w:ascii="Sylfaen" w:hAnsi="Sylfaen"/>
          <w:noProof/>
          <w:color w:val="000000" w:themeColor="text1"/>
          <w:shd w:val="clear" w:color="auto" w:fill="FFFFFF"/>
          <w:lang w:val="en-US"/>
        </w:rPr>
      </w:pPr>
      <w:r w:rsidRPr="001F0C83">
        <w:rPr>
          <w:rFonts w:ascii="Sylfaen" w:hAnsi="Sylfaen"/>
          <w:b/>
          <w:noProof/>
          <w:color w:val="000000" w:themeColor="text1"/>
          <w:shd w:val="clear" w:color="auto" w:fill="FFFFFF"/>
          <w:lang w:val="en-US"/>
        </w:rPr>
        <w:t>Overall,</w:t>
      </w:r>
      <w:r w:rsidR="00EE085C" w:rsidRPr="001F0C83">
        <w:rPr>
          <w:rFonts w:ascii="Sylfaen" w:hAnsi="Sylfaen"/>
          <w:b/>
          <w:noProof/>
          <w:color w:val="000000" w:themeColor="text1"/>
          <w:lang w:val="en-US"/>
        </w:rPr>
        <w:t xml:space="preserve"> about 70 proposals </w:t>
      </w:r>
      <w:r w:rsidRPr="001F0C83">
        <w:rPr>
          <w:rFonts w:ascii="Sylfaen" w:hAnsi="Sylfaen"/>
          <w:b/>
          <w:noProof/>
          <w:color w:val="000000" w:themeColor="text1"/>
          <w:lang w:val="en-US"/>
        </w:rPr>
        <w:t>were</w:t>
      </w:r>
      <w:r w:rsidR="00EE085C" w:rsidRPr="001F0C83">
        <w:rPr>
          <w:rFonts w:ascii="Sylfaen" w:hAnsi="Sylfaen"/>
          <w:b/>
          <w:noProof/>
          <w:color w:val="000000" w:themeColor="text1"/>
          <w:lang w:val="en-US"/>
        </w:rPr>
        <w:t xml:space="preserve"> submitted, 8 of which</w:t>
      </w:r>
      <w:r w:rsidR="00EE085C" w:rsidRPr="001F0C83">
        <w:rPr>
          <w:rFonts w:ascii="Sylfaen" w:hAnsi="Sylfaen"/>
          <w:noProof/>
          <w:color w:val="000000" w:themeColor="text1"/>
          <w:lang w:val="en-US"/>
        </w:rPr>
        <w:t xml:space="preserve"> </w:t>
      </w:r>
      <w:r w:rsidR="00EE085C" w:rsidRPr="001F0C83">
        <w:rPr>
          <w:rFonts w:ascii="Sylfaen" w:hAnsi="Sylfaen"/>
          <w:b/>
          <w:noProof/>
          <w:color w:val="000000" w:themeColor="text1"/>
          <w:lang w:val="en-US"/>
        </w:rPr>
        <w:t>were selected</w:t>
      </w:r>
      <w:r w:rsidR="00EE085C" w:rsidRPr="001F0C83">
        <w:rPr>
          <w:rFonts w:ascii="Sylfaen" w:hAnsi="Sylfaen"/>
          <w:noProof/>
          <w:color w:val="000000" w:themeColor="text1"/>
          <w:lang w:val="en-US"/>
        </w:rPr>
        <w:t xml:space="preserve">, complying with the OGP principles and format. Each </w:t>
      </w:r>
      <w:r w:rsidR="00BE1A0F" w:rsidRPr="001F0C83">
        <w:rPr>
          <w:rFonts w:ascii="Sylfaen" w:hAnsi="Sylfaen"/>
          <w:noProof/>
          <w:color w:val="000000" w:themeColor="text1"/>
          <w:lang w:val="en-US"/>
        </w:rPr>
        <w:t xml:space="preserve">commitment </w:t>
      </w:r>
      <w:r w:rsidR="00EE085C" w:rsidRPr="001F0C83">
        <w:rPr>
          <w:rFonts w:ascii="Sylfaen" w:hAnsi="Sylfaen"/>
          <w:noProof/>
          <w:color w:val="000000" w:themeColor="text1"/>
          <w:lang w:val="en-US"/>
        </w:rPr>
        <w:t xml:space="preserve">included in the Plan is </w:t>
      </w:r>
      <w:r w:rsidRPr="001F0C83">
        <w:rPr>
          <w:rFonts w:ascii="Sylfaen" w:hAnsi="Sylfaen"/>
          <w:noProof/>
          <w:color w:val="000000" w:themeColor="text1"/>
          <w:lang w:val="en-US"/>
        </w:rPr>
        <w:t>goal</w:t>
      </w:r>
      <w:r w:rsidR="00EE085C" w:rsidRPr="001F0C83">
        <w:rPr>
          <w:rFonts w:ascii="Sylfaen" w:hAnsi="Sylfaen"/>
          <w:noProof/>
          <w:color w:val="000000" w:themeColor="text1"/>
          <w:lang w:val="en-US"/>
        </w:rPr>
        <w:t xml:space="preserve">-oriented and selected </w:t>
      </w:r>
      <w:r w:rsidRPr="001F0C83">
        <w:rPr>
          <w:rFonts w:ascii="Sylfaen" w:hAnsi="Sylfaen"/>
          <w:noProof/>
          <w:color w:val="000000" w:themeColor="text1"/>
          <w:lang w:val="en-US"/>
        </w:rPr>
        <w:t>after</w:t>
      </w:r>
      <w:r w:rsidR="00EE085C" w:rsidRPr="001F0C83">
        <w:rPr>
          <w:rFonts w:ascii="Sylfaen" w:hAnsi="Sylfaen"/>
          <w:noProof/>
          <w:color w:val="000000" w:themeColor="text1"/>
          <w:lang w:val="en-US"/>
        </w:rPr>
        <w:t xml:space="preserve"> comprehensive discussions. </w:t>
      </w:r>
    </w:p>
    <w:p w:rsidR="00BB380E" w:rsidRPr="001F0C83" w:rsidRDefault="00656B81" w:rsidP="00077FB1">
      <w:pPr>
        <w:pStyle w:val="Default"/>
        <w:spacing w:after="120" w:line="360" w:lineRule="auto"/>
        <w:jc w:val="both"/>
        <w:rPr>
          <w:rFonts w:ascii="Sylfaen" w:hAnsi="Sylfaen"/>
          <w:noProof/>
          <w:color w:val="000000" w:themeColor="text1"/>
          <w:shd w:val="clear" w:color="auto" w:fill="FFFFFF"/>
          <w:lang w:val="en-US"/>
        </w:rPr>
      </w:pPr>
      <w:r w:rsidRPr="001F0C83">
        <w:rPr>
          <w:rFonts w:ascii="Sylfaen" w:hAnsi="Sylfaen"/>
          <w:noProof/>
          <w:color w:val="000000" w:themeColor="text1"/>
          <w:shd w:val="clear" w:color="auto" w:fill="FFFFFF"/>
          <w:lang w:val="en-US"/>
        </w:rPr>
        <w:t>When developing the OGP Third Action Plan, t</w:t>
      </w:r>
      <w:r w:rsidR="00EE085C" w:rsidRPr="001F0C83">
        <w:rPr>
          <w:rFonts w:ascii="Sylfaen" w:hAnsi="Sylfaen"/>
          <w:noProof/>
          <w:color w:val="000000" w:themeColor="text1"/>
          <w:shd w:val="clear" w:color="auto" w:fill="FFFFFF"/>
          <w:lang w:val="en-US"/>
        </w:rPr>
        <w:t xml:space="preserve">he Government of the Republic of Armenia was guided by the principle of incorporating relevant </w:t>
      </w:r>
      <w:r w:rsidR="00BE1A0F" w:rsidRPr="001F0C83">
        <w:rPr>
          <w:rFonts w:ascii="Sylfaen" w:hAnsi="Sylfaen"/>
          <w:noProof/>
          <w:color w:val="000000" w:themeColor="text1"/>
          <w:shd w:val="clear" w:color="auto" w:fill="FFFFFF"/>
          <w:lang w:val="en-US"/>
        </w:rPr>
        <w:t xml:space="preserve">commitments </w:t>
      </w:r>
      <w:r w:rsidR="00EE085C" w:rsidRPr="001F0C83">
        <w:rPr>
          <w:rFonts w:ascii="Sylfaen" w:hAnsi="Sylfaen"/>
          <w:noProof/>
          <w:color w:val="000000" w:themeColor="text1"/>
          <w:shd w:val="clear" w:color="auto" w:fill="FFFFFF"/>
          <w:lang w:val="en-US"/>
        </w:rPr>
        <w:t xml:space="preserve">aimed at meeting the OGP challenges, OGP principles and the Action Plan development format available at </w:t>
      </w:r>
      <w:hyperlink r:id="rId21" w:history="1">
        <w:r w:rsidR="006C264F" w:rsidRPr="001F0C83">
          <w:rPr>
            <w:rStyle w:val="Hyperlink"/>
            <w:rFonts w:ascii="Sylfaen" w:hAnsi="Sylfaen"/>
            <w:noProof/>
            <w:color w:val="000000" w:themeColor="text1"/>
            <w:lang w:val="en-US" w:bidi="ar-SA"/>
          </w:rPr>
          <w:t>www.opengovpartnership.org</w:t>
        </w:r>
      </w:hyperlink>
      <w:r w:rsidR="00EE085C" w:rsidRPr="001F0C83">
        <w:rPr>
          <w:rFonts w:ascii="Sylfaen" w:hAnsi="Sylfaen"/>
          <w:noProof/>
          <w:color w:val="000000" w:themeColor="text1"/>
          <w:lang w:val="en-US"/>
        </w:rPr>
        <w:t xml:space="preserve">, as well as by the Sustainable Development </w:t>
      </w:r>
      <w:r w:rsidR="00EE085C" w:rsidRPr="001F0C83">
        <w:rPr>
          <w:rFonts w:ascii="Sylfaen" w:hAnsi="Sylfaen"/>
          <w:noProof/>
          <w:color w:val="000000" w:themeColor="text1"/>
          <w:lang w:val="en-US"/>
        </w:rPr>
        <w:lastRenderedPageBreak/>
        <w:t>Goals approved by the United Nations Organi</w:t>
      </w:r>
      <w:r w:rsidR="009A0C10" w:rsidRPr="001F0C83">
        <w:rPr>
          <w:rFonts w:ascii="Sylfaen" w:hAnsi="Sylfaen"/>
          <w:noProof/>
          <w:color w:val="000000" w:themeColor="text1"/>
          <w:lang w:val="en-US"/>
        </w:rPr>
        <w:t>z</w:t>
      </w:r>
      <w:r w:rsidR="00EE085C" w:rsidRPr="001F0C83">
        <w:rPr>
          <w:rFonts w:ascii="Sylfaen" w:hAnsi="Sylfaen"/>
          <w:noProof/>
          <w:color w:val="000000" w:themeColor="text1"/>
          <w:lang w:val="en-US"/>
        </w:rPr>
        <w:t xml:space="preserve">ation and </w:t>
      </w:r>
      <w:r w:rsidR="002C4D15" w:rsidRPr="001F0C83">
        <w:rPr>
          <w:rFonts w:ascii="Sylfaen" w:hAnsi="Sylfaen"/>
          <w:noProof/>
          <w:color w:val="000000" w:themeColor="text1"/>
          <w:lang w:val="en-US"/>
        </w:rPr>
        <w:t xml:space="preserve">in </w:t>
      </w:r>
      <w:r w:rsidR="00EE085C" w:rsidRPr="001F0C83">
        <w:rPr>
          <w:rFonts w:ascii="Sylfaen" w:hAnsi="Sylfaen"/>
          <w:noProof/>
          <w:color w:val="000000" w:themeColor="text1"/>
          <w:lang w:val="en-US"/>
        </w:rPr>
        <w:t>the National Anti-Corruption Strategy.</w:t>
      </w:r>
    </w:p>
    <w:p w:rsidR="00EA49E1" w:rsidRPr="001F0C83" w:rsidRDefault="00841E2A" w:rsidP="00077FB1">
      <w:pPr>
        <w:pStyle w:val="Default"/>
        <w:spacing w:after="120" w:line="360" w:lineRule="auto"/>
        <w:jc w:val="both"/>
        <w:rPr>
          <w:rFonts w:ascii="Sylfaen" w:hAnsi="Sylfaen"/>
          <w:noProof/>
          <w:color w:val="000000" w:themeColor="text1"/>
          <w:shd w:val="clear" w:color="auto" w:fill="FFFFFF"/>
          <w:lang w:val="en-US"/>
        </w:rPr>
      </w:pPr>
      <w:r w:rsidRPr="001F0C83">
        <w:rPr>
          <w:rFonts w:ascii="Sylfaen" w:hAnsi="Sylfaen"/>
          <w:noProof/>
          <w:color w:val="000000" w:themeColor="text1"/>
          <w:shd w:val="clear" w:color="auto" w:fill="FFFFFF"/>
          <w:lang w:val="en-US"/>
        </w:rPr>
        <w:t>A s</w:t>
      </w:r>
      <w:r w:rsidR="00EE085C" w:rsidRPr="001F0C83">
        <w:rPr>
          <w:rFonts w:ascii="Sylfaen" w:hAnsi="Sylfaen"/>
          <w:noProof/>
          <w:color w:val="000000" w:themeColor="text1"/>
          <w:shd w:val="clear" w:color="auto" w:fill="FFFFFF"/>
          <w:lang w:val="en-US"/>
        </w:rPr>
        <w:t xml:space="preserve">ummary on the proposals received and not included in the Plan was </w:t>
      </w:r>
      <w:r w:rsidRPr="001F0C83">
        <w:rPr>
          <w:rFonts w:ascii="Sylfaen" w:hAnsi="Sylfaen"/>
          <w:noProof/>
          <w:color w:val="000000" w:themeColor="text1"/>
          <w:shd w:val="clear" w:color="auto" w:fill="FFFFFF"/>
          <w:lang w:val="en-US"/>
        </w:rPr>
        <w:t>prepared</w:t>
      </w:r>
      <w:r w:rsidR="00EE085C" w:rsidRPr="001F0C83">
        <w:rPr>
          <w:rFonts w:ascii="Sylfaen" w:hAnsi="Sylfaen"/>
          <w:noProof/>
          <w:color w:val="000000" w:themeColor="text1"/>
          <w:shd w:val="clear" w:color="auto" w:fill="FFFFFF"/>
          <w:lang w:val="en-US"/>
        </w:rPr>
        <w:t xml:space="preserve">, </w:t>
      </w:r>
      <w:r w:rsidRPr="001F0C83">
        <w:rPr>
          <w:rFonts w:ascii="Sylfaen" w:hAnsi="Sylfaen"/>
          <w:noProof/>
          <w:color w:val="000000" w:themeColor="text1"/>
          <w:shd w:val="clear" w:color="auto" w:fill="FFFFFF"/>
          <w:lang w:val="en-US"/>
        </w:rPr>
        <w:t>stating the reasons and clarifying why they were not</w:t>
      </w:r>
      <w:r w:rsidR="00EE085C" w:rsidRPr="001F0C83">
        <w:rPr>
          <w:rFonts w:ascii="Sylfaen" w:hAnsi="Sylfaen"/>
          <w:noProof/>
          <w:color w:val="000000" w:themeColor="text1"/>
          <w:shd w:val="clear" w:color="auto" w:fill="FFFFFF"/>
          <w:lang w:val="en-US"/>
        </w:rPr>
        <w:t xml:space="preserve"> includ</w:t>
      </w:r>
      <w:r w:rsidRPr="001F0C83">
        <w:rPr>
          <w:rFonts w:ascii="Sylfaen" w:hAnsi="Sylfaen"/>
          <w:noProof/>
          <w:color w:val="000000" w:themeColor="text1"/>
          <w:shd w:val="clear" w:color="auto" w:fill="FFFFFF"/>
          <w:lang w:val="en-US"/>
        </w:rPr>
        <w:t>ed</w:t>
      </w:r>
      <w:r w:rsidR="00EE085C" w:rsidRPr="001F0C83">
        <w:rPr>
          <w:rFonts w:ascii="Sylfaen" w:hAnsi="Sylfaen"/>
          <w:noProof/>
          <w:color w:val="000000" w:themeColor="text1"/>
          <w:shd w:val="clear" w:color="auto" w:fill="FFFFFF"/>
          <w:lang w:val="en-US"/>
        </w:rPr>
        <w:t xml:space="preserve"> in the Plan. The summary has been submitted to the members of the working group and posted</w:t>
      </w:r>
      <w:r w:rsidR="00237964" w:rsidRPr="001F0C83">
        <w:rPr>
          <w:rFonts w:ascii="Sylfaen" w:hAnsi="Sylfaen"/>
          <w:noProof/>
          <w:color w:val="000000" w:themeColor="text1"/>
          <w:shd w:val="clear" w:color="auto" w:fill="FFFFFF"/>
          <w:lang w:val="en-US"/>
        </w:rPr>
        <w:t xml:space="preserve"> at </w:t>
      </w:r>
      <w:hyperlink r:id="rId22" w:history="1">
        <w:r w:rsidR="006C264F" w:rsidRPr="001F0C83">
          <w:rPr>
            <w:rStyle w:val="Hyperlink"/>
            <w:rFonts w:ascii="Sylfaen" w:hAnsi="Sylfaen"/>
            <w:noProof/>
            <w:color w:val="000000" w:themeColor="text1"/>
            <w:shd w:val="clear" w:color="auto" w:fill="FFFFFF"/>
            <w:lang w:val="en-US"/>
          </w:rPr>
          <w:t>www.ogp.am</w:t>
        </w:r>
      </w:hyperlink>
      <w:r w:rsidR="00237964" w:rsidRPr="001F0C83">
        <w:rPr>
          <w:rFonts w:ascii="Sylfaen" w:hAnsi="Sylfaen"/>
          <w:noProof/>
          <w:color w:val="000000" w:themeColor="text1"/>
          <w:shd w:val="clear" w:color="auto" w:fill="FFFFFF"/>
          <w:lang w:val="en-US"/>
        </w:rPr>
        <w:t xml:space="preserve"> for public access</w:t>
      </w:r>
      <w:r w:rsidR="00EE085C" w:rsidRPr="001F0C83">
        <w:rPr>
          <w:rFonts w:ascii="Sylfaen" w:hAnsi="Sylfaen"/>
          <w:noProof/>
          <w:color w:val="000000" w:themeColor="text1"/>
          <w:shd w:val="clear" w:color="auto" w:fill="FFFFFF"/>
          <w:lang w:val="en-US"/>
        </w:rPr>
        <w:t>.</w:t>
      </w:r>
    </w:p>
    <w:p w:rsidR="00D81F51" w:rsidRPr="001F0C83" w:rsidRDefault="00EE085C" w:rsidP="00077FB1">
      <w:pPr>
        <w:pStyle w:val="Default"/>
        <w:spacing w:after="120" w:line="360" w:lineRule="auto"/>
        <w:jc w:val="both"/>
        <w:rPr>
          <w:rFonts w:ascii="Sylfaen" w:hAnsi="Sylfaen"/>
          <w:color w:val="000000" w:themeColor="text1"/>
          <w:shd w:val="clear" w:color="auto" w:fill="FFFFFF"/>
          <w:lang w:val="en-US"/>
        </w:rPr>
      </w:pPr>
      <w:r w:rsidRPr="001F0C83">
        <w:rPr>
          <w:rFonts w:ascii="Sylfaen" w:hAnsi="Sylfaen"/>
          <w:noProof/>
          <w:color w:val="000000" w:themeColor="text1"/>
          <w:shd w:val="clear" w:color="auto" w:fill="FFFFFF"/>
          <w:lang w:val="en-US"/>
        </w:rPr>
        <w:t xml:space="preserve">The Government of the Republic of Armenia highly appreciates the efforts of all the parties, particularly representatives of </w:t>
      </w:r>
      <w:r w:rsidR="00237964" w:rsidRPr="001F0C83">
        <w:rPr>
          <w:rFonts w:ascii="Sylfaen" w:hAnsi="Sylfaen"/>
          <w:noProof/>
          <w:color w:val="000000" w:themeColor="text1"/>
          <w:shd w:val="clear" w:color="auto" w:fill="FFFFFF"/>
          <w:lang w:val="en-US"/>
        </w:rPr>
        <w:t xml:space="preserve">government </w:t>
      </w:r>
      <w:r w:rsidRPr="001F0C83">
        <w:rPr>
          <w:rFonts w:ascii="Sylfaen" w:hAnsi="Sylfaen"/>
          <w:noProof/>
          <w:color w:val="000000" w:themeColor="text1"/>
          <w:shd w:val="clear" w:color="auto" w:fill="FFFFFF"/>
          <w:lang w:val="en-US"/>
        </w:rPr>
        <w:t>agencies, civil society, international organi</w:t>
      </w:r>
      <w:r w:rsidR="009A0C10" w:rsidRPr="001F0C83">
        <w:rPr>
          <w:rFonts w:ascii="Sylfaen" w:hAnsi="Sylfaen"/>
          <w:noProof/>
          <w:color w:val="000000" w:themeColor="text1"/>
          <w:shd w:val="clear" w:color="auto" w:fill="FFFFFF"/>
          <w:lang w:val="en-US"/>
        </w:rPr>
        <w:t>z</w:t>
      </w:r>
      <w:r w:rsidRPr="001F0C83">
        <w:rPr>
          <w:rFonts w:ascii="Sylfaen" w:hAnsi="Sylfaen"/>
          <w:noProof/>
          <w:color w:val="000000" w:themeColor="text1"/>
          <w:shd w:val="clear" w:color="auto" w:fill="FFFFFF"/>
          <w:lang w:val="en-US"/>
        </w:rPr>
        <w:t xml:space="preserve">ations and the private sector, </w:t>
      </w:r>
      <w:r w:rsidR="00237964" w:rsidRPr="001F0C83">
        <w:rPr>
          <w:rFonts w:ascii="Sylfaen" w:hAnsi="Sylfaen"/>
          <w:noProof/>
          <w:color w:val="000000" w:themeColor="text1"/>
          <w:shd w:val="clear" w:color="auto" w:fill="FFFFFF"/>
          <w:lang w:val="en-US"/>
        </w:rPr>
        <w:t xml:space="preserve">as well as </w:t>
      </w:r>
      <w:r w:rsidRPr="001F0C83">
        <w:rPr>
          <w:rFonts w:ascii="Sylfaen" w:hAnsi="Sylfaen"/>
          <w:noProof/>
          <w:color w:val="000000" w:themeColor="text1"/>
          <w:shd w:val="clear" w:color="auto" w:fill="FFFFFF"/>
          <w:lang w:val="en-US"/>
        </w:rPr>
        <w:t xml:space="preserve">experts and citizens engaged in the process of </w:t>
      </w:r>
      <w:r w:rsidR="00237964" w:rsidRPr="001F0C83">
        <w:rPr>
          <w:rFonts w:ascii="Sylfaen" w:hAnsi="Sylfaen"/>
          <w:noProof/>
          <w:color w:val="000000" w:themeColor="text1"/>
          <w:shd w:val="clear" w:color="auto" w:fill="FFFFFF"/>
          <w:lang w:val="en-US"/>
        </w:rPr>
        <w:t>developing</w:t>
      </w:r>
      <w:r w:rsidRPr="001F0C83">
        <w:rPr>
          <w:rFonts w:ascii="Sylfaen" w:hAnsi="Sylfaen"/>
          <w:noProof/>
          <w:color w:val="000000" w:themeColor="text1"/>
          <w:shd w:val="clear" w:color="auto" w:fill="FFFFFF"/>
          <w:lang w:val="en-US"/>
        </w:rPr>
        <w:t xml:space="preserve"> the OGP Third Action Plan. The </w:t>
      </w:r>
      <w:r w:rsidR="00B47896" w:rsidRPr="001F0C83">
        <w:rPr>
          <w:rFonts w:ascii="Sylfaen" w:hAnsi="Sylfaen"/>
          <w:noProof/>
          <w:color w:val="000000" w:themeColor="text1"/>
          <w:shd w:val="clear" w:color="auto" w:fill="FFFFFF"/>
          <w:lang w:val="en-US"/>
        </w:rPr>
        <w:t>organizations and individuals presented in List N1 have been engaged in the mentioned process</w:t>
      </w:r>
      <w:r w:rsidRPr="001F0C83">
        <w:rPr>
          <w:rFonts w:ascii="Sylfaen" w:hAnsi="Sylfaen"/>
          <w:noProof/>
          <w:color w:val="000000" w:themeColor="text1"/>
          <w:shd w:val="clear" w:color="auto" w:fill="FFFFFF"/>
          <w:lang w:val="en-US"/>
        </w:rPr>
        <w:t>.</w:t>
      </w:r>
    </w:p>
    <w:p w:rsidR="00813C10" w:rsidRPr="001F0C83" w:rsidRDefault="00EE085C" w:rsidP="00077FB1">
      <w:pPr>
        <w:pStyle w:val="Default"/>
        <w:spacing w:after="120" w:line="360" w:lineRule="auto"/>
        <w:jc w:val="both"/>
        <w:rPr>
          <w:rFonts w:ascii="Sylfaen" w:hAnsi="Sylfaen"/>
          <w:noProof/>
          <w:color w:val="000000" w:themeColor="text1"/>
          <w:shd w:val="clear" w:color="auto" w:fill="FFFFFF"/>
          <w:lang w:val="en-US"/>
        </w:rPr>
      </w:pPr>
      <w:r w:rsidRPr="001F0C83">
        <w:rPr>
          <w:rFonts w:ascii="Sylfaen" w:hAnsi="Sylfaen"/>
          <w:noProof/>
          <w:color w:val="000000" w:themeColor="text1"/>
          <w:shd w:val="clear" w:color="auto" w:fill="FFFFFF"/>
          <w:lang w:val="en-US"/>
        </w:rPr>
        <w:t xml:space="preserve">Based on the proposals made in the report of the researcher of the Independent Reporting Mechanism (hereinafter referred to as “the IRM”) for the Second OGP-Armenia Action Plan, the Government of the Republic of Armenia made significant </w:t>
      </w:r>
      <w:r w:rsidR="00B47896" w:rsidRPr="001F0C83">
        <w:rPr>
          <w:rFonts w:ascii="Sylfaen" w:hAnsi="Sylfaen"/>
          <w:noProof/>
          <w:color w:val="000000" w:themeColor="text1"/>
          <w:shd w:val="clear" w:color="auto" w:fill="FFFFFF"/>
          <w:lang w:val="en-US"/>
        </w:rPr>
        <w:t>adjustments</w:t>
      </w:r>
      <w:r w:rsidRPr="001F0C83">
        <w:rPr>
          <w:rFonts w:ascii="Sylfaen" w:hAnsi="Sylfaen"/>
          <w:noProof/>
          <w:color w:val="000000" w:themeColor="text1"/>
          <w:shd w:val="clear" w:color="auto" w:fill="FFFFFF"/>
          <w:lang w:val="en-US"/>
        </w:rPr>
        <w:t xml:space="preserve"> in the process of </w:t>
      </w:r>
      <w:r w:rsidR="00B47896" w:rsidRPr="001F0C83">
        <w:rPr>
          <w:rFonts w:ascii="Sylfaen" w:hAnsi="Sylfaen"/>
          <w:noProof/>
          <w:color w:val="000000" w:themeColor="text1"/>
          <w:shd w:val="clear" w:color="auto" w:fill="FFFFFF"/>
          <w:lang w:val="en-US"/>
        </w:rPr>
        <w:t>developing</w:t>
      </w:r>
      <w:r w:rsidRPr="001F0C83">
        <w:rPr>
          <w:rFonts w:ascii="Sylfaen" w:hAnsi="Sylfaen"/>
          <w:noProof/>
          <w:color w:val="000000" w:themeColor="text1"/>
          <w:shd w:val="clear" w:color="auto" w:fill="FFFFFF"/>
          <w:lang w:val="en-US"/>
        </w:rPr>
        <w:t xml:space="preserve"> the Plan. Thus, for instance, the timeline for </w:t>
      </w:r>
      <w:r w:rsidR="00B47896" w:rsidRPr="001F0C83">
        <w:rPr>
          <w:rFonts w:ascii="Sylfaen" w:hAnsi="Sylfaen"/>
          <w:noProof/>
          <w:color w:val="000000" w:themeColor="text1"/>
          <w:shd w:val="clear" w:color="auto" w:fill="FFFFFF"/>
          <w:lang w:val="en-US"/>
        </w:rPr>
        <w:t>developing</w:t>
      </w:r>
      <w:r w:rsidRPr="001F0C83">
        <w:rPr>
          <w:rFonts w:ascii="Sylfaen" w:hAnsi="Sylfaen"/>
          <w:noProof/>
          <w:color w:val="000000" w:themeColor="text1"/>
          <w:shd w:val="clear" w:color="auto" w:fill="FFFFFF"/>
          <w:lang w:val="en-US"/>
        </w:rPr>
        <w:t xml:space="preserve"> the Plan and the guideline </w:t>
      </w:r>
      <w:r w:rsidR="00B47896" w:rsidRPr="001F0C83">
        <w:rPr>
          <w:rFonts w:ascii="Sylfaen" w:hAnsi="Sylfaen"/>
          <w:noProof/>
          <w:color w:val="000000" w:themeColor="text1"/>
          <w:shd w:val="clear" w:color="auto" w:fill="FFFFFF"/>
          <w:lang w:val="en-US"/>
        </w:rPr>
        <w:t>in</w:t>
      </w:r>
      <w:r w:rsidRPr="001F0C83">
        <w:rPr>
          <w:rFonts w:ascii="Sylfaen" w:hAnsi="Sylfaen"/>
          <w:noProof/>
          <w:color w:val="000000" w:themeColor="text1"/>
          <w:shd w:val="clear" w:color="auto" w:fill="FFFFFF"/>
          <w:lang w:val="en-US"/>
        </w:rPr>
        <w:t xml:space="preserve"> regard to the criteria for commitments in the Plan were drafted and published</w:t>
      </w:r>
      <w:r w:rsidR="00B47896" w:rsidRPr="001F0C83">
        <w:rPr>
          <w:rFonts w:ascii="Sylfaen" w:hAnsi="Sylfaen"/>
          <w:noProof/>
          <w:color w:val="000000" w:themeColor="text1"/>
          <w:shd w:val="clear" w:color="auto" w:fill="FFFFFF"/>
          <w:lang w:val="en-US"/>
        </w:rPr>
        <w:t>;</w:t>
      </w:r>
      <w:r w:rsidRPr="001F0C83">
        <w:rPr>
          <w:rFonts w:ascii="Sylfaen" w:hAnsi="Sylfaen"/>
          <w:noProof/>
          <w:color w:val="000000" w:themeColor="text1"/>
          <w:shd w:val="clear" w:color="auto" w:fill="FFFFFF"/>
          <w:lang w:val="en-US"/>
        </w:rPr>
        <w:t xml:space="preserve"> more NGOs and, for the first time, citizens, were engaged</w:t>
      </w:r>
      <w:r w:rsidR="00B47896" w:rsidRPr="001F0C83">
        <w:rPr>
          <w:rFonts w:ascii="Sylfaen" w:hAnsi="Sylfaen"/>
          <w:noProof/>
          <w:color w:val="000000" w:themeColor="text1"/>
          <w:shd w:val="clear" w:color="auto" w:fill="FFFFFF"/>
          <w:lang w:val="en-US"/>
        </w:rPr>
        <w:t>;</w:t>
      </w:r>
      <w:r w:rsidRPr="001F0C83">
        <w:rPr>
          <w:rFonts w:ascii="Sylfaen" w:hAnsi="Sylfaen"/>
          <w:noProof/>
          <w:color w:val="000000" w:themeColor="text1"/>
          <w:shd w:val="clear" w:color="auto" w:fill="FFFFFF"/>
          <w:lang w:val="en-US"/>
        </w:rPr>
        <w:t xml:space="preserve"> several regional awareness campaigns and meetings were </w:t>
      </w:r>
      <w:r w:rsidR="00B47896" w:rsidRPr="001F0C83">
        <w:rPr>
          <w:rFonts w:ascii="Sylfaen" w:hAnsi="Sylfaen"/>
          <w:noProof/>
          <w:color w:val="000000" w:themeColor="text1"/>
          <w:shd w:val="clear" w:color="auto" w:fill="FFFFFF"/>
          <w:lang w:val="en-US"/>
        </w:rPr>
        <w:t>held;</w:t>
      </w:r>
      <w:r w:rsidRPr="001F0C83">
        <w:rPr>
          <w:rFonts w:ascii="Sylfaen" w:hAnsi="Sylfaen"/>
          <w:noProof/>
          <w:color w:val="000000" w:themeColor="text1"/>
          <w:shd w:val="clear" w:color="auto" w:fill="FFFFFF"/>
          <w:lang w:val="en-US"/>
        </w:rPr>
        <w:t xml:space="preserve"> several interesting discussions were organi</w:t>
      </w:r>
      <w:r w:rsidR="00B47896" w:rsidRPr="001F0C83">
        <w:rPr>
          <w:rFonts w:ascii="Sylfaen" w:hAnsi="Sylfaen"/>
          <w:noProof/>
          <w:color w:val="000000" w:themeColor="text1"/>
          <w:shd w:val="clear" w:color="auto" w:fill="FFFFFF"/>
          <w:lang w:val="en-US"/>
        </w:rPr>
        <w:t>z</w:t>
      </w:r>
      <w:r w:rsidRPr="001F0C83">
        <w:rPr>
          <w:rFonts w:ascii="Sylfaen" w:hAnsi="Sylfaen"/>
          <w:noProof/>
          <w:color w:val="000000" w:themeColor="text1"/>
          <w:shd w:val="clear" w:color="auto" w:fill="FFFFFF"/>
          <w:lang w:val="en-US"/>
        </w:rPr>
        <w:t xml:space="preserve">ed, and experts of various sectors and representatives of the private sector were engaged. For the purpose of raising the level of public awareness about the process of </w:t>
      </w:r>
      <w:r w:rsidR="00B47896" w:rsidRPr="001F0C83">
        <w:rPr>
          <w:rFonts w:ascii="Sylfaen" w:hAnsi="Sylfaen"/>
          <w:noProof/>
          <w:color w:val="000000" w:themeColor="text1"/>
          <w:shd w:val="clear" w:color="auto" w:fill="FFFFFF"/>
          <w:lang w:val="en-US"/>
        </w:rPr>
        <w:t>developing</w:t>
      </w:r>
      <w:r w:rsidRPr="001F0C83">
        <w:rPr>
          <w:rFonts w:ascii="Sylfaen" w:hAnsi="Sylfaen"/>
          <w:noProof/>
          <w:color w:val="000000" w:themeColor="text1"/>
          <w:shd w:val="clear" w:color="auto" w:fill="FFFFFF"/>
          <w:lang w:val="en-US"/>
        </w:rPr>
        <w:t xml:space="preserve"> the Plan, a </w:t>
      </w:r>
      <w:hyperlink r:id="rId23" w:history="1">
        <w:r w:rsidR="006C264F" w:rsidRPr="001F0C83">
          <w:rPr>
            <w:rStyle w:val="Hyperlink"/>
            <w:rFonts w:ascii="Sylfaen" w:hAnsi="Sylfaen"/>
            <w:noProof/>
            <w:color w:val="000000" w:themeColor="text1"/>
            <w:shd w:val="clear" w:color="auto" w:fill="FFFFFF"/>
            <w:lang w:val="en-US"/>
          </w:rPr>
          <w:t>TV</w:t>
        </w:r>
        <w:r w:rsidRPr="001F0C83">
          <w:rPr>
            <w:rStyle w:val="Hyperlink"/>
            <w:rFonts w:ascii="Sylfaen" w:hAnsi="Sylfaen"/>
            <w:noProof/>
            <w:color w:val="000000" w:themeColor="text1"/>
            <w:shd w:val="clear" w:color="auto" w:fill="FFFFFF"/>
            <w:lang w:val="en-US"/>
          </w:rPr>
          <w:t xml:space="preserve"> program</w:t>
        </w:r>
      </w:hyperlink>
      <w:r w:rsidRPr="001F0C83">
        <w:rPr>
          <w:rFonts w:ascii="Sylfaen" w:hAnsi="Sylfaen"/>
          <w:noProof/>
          <w:color w:val="000000" w:themeColor="text1"/>
          <w:shd w:val="clear" w:color="auto" w:fill="FFFFFF"/>
          <w:lang w:val="en-US"/>
        </w:rPr>
        <w:t xml:space="preserve"> was </w:t>
      </w:r>
      <w:r w:rsidR="009A0C10" w:rsidRPr="001F0C83">
        <w:rPr>
          <w:rFonts w:ascii="Sylfaen" w:hAnsi="Sylfaen"/>
          <w:noProof/>
          <w:color w:val="000000" w:themeColor="text1"/>
          <w:shd w:val="clear" w:color="auto" w:fill="FFFFFF"/>
          <w:lang w:val="en-US"/>
        </w:rPr>
        <w:t>taped</w:t>
      </w:r>
      <w:r w:rsidRPr="001F0C83">
        <w:rPr>
          <w:rFonts w:ascii="Sylfaen" w:hAnsi="Sylfaen"/>
          <w:noProof/>
          <w:color w:val="000000" w:themeColor="text1"/>
          <w:shd w:val="clear" w:color="auto" w:fill="FFFFFF"/>
          <w:lang w:val="en-US"/>
        </w:rPr>
        <w:t xml:space="preserve"> and broadcast. The listed materials have been posted on and are available at </w:t>
      </w:r>
      <w:hyperlink r:id="rId24" w:history="1">
        <w:r w:rsidR="008C1E6A" w:rsidRPr="001F0C83">
          <w:rPr>
            <w:rStyle w:val="Hyperlink"/>
            <w:rFonts w:ascii="Sylfaen" w:hAnsi="Sylfaen"/>
            <w:noProof/>
            <w:color w:val="000000" w:themeColor="text1"/>
            <w:shd w:val="clear" w:color="auto" w:fill="FFFFFF"/>
            <w:lang w:val="en-US"/>
          </w:rPr>
          <w:t>www.ogp.am</w:t>
        </w:r>
      </w:hyperlink>
      <w:r w:rsidR="008C1E6A" w:rsidRPr="001F0C83">
        <w:rPr>
          <w:rFonts w:ascii="Sylfaen" w:hAnsi="Sylfaen"/>
          <w:noProof/>
          <w:color w:val="000000" w:themeColor="text1"/>
          <w:shd w:val="clear" w:color="auto" w:fill="FFFFFF"/>
          <w:lang w:val="en-US"/>
        </w:rPr>
        <w:t>.</w:t>
      </w:r>
    </w:p>
    <w:p w:rsidR="00BA218C" w:rsidRPr="001F0C83" w:rsidRDefault="00EE085C" w:rsidP="00077FB1">
      <w:pPr>
        <w:pStyle w:val="Default"/>
        <w:spacing w:after="120" w:line="360" w:lineRule="auto"/>
        <w:jc w:val="both"/>
        <w:rPr>
          <w:rFonts w:ascii="Sylfaen" w:hAnsi="Sylfaen"/>
          <w:noProof/>
          <w:color w:val="auto"/>
          <w:lang w:val="en-US"/>
        </w:rPr>
        <w:sectPr w:rsidR="00BA218C" w:rsidRPr="001F0C83" w:rsidSect="00EA49E1">
          <w:pgSz w:w="11906" w:h="16838"/>
          <w:pgMar w:top="1418" w:right="1418" w:bottom="1418" w:left="1418" w:header="709" w:footer="709" w:gutter="0"/>
          <w:cols w:space="708"/>
          <w:docGrid w:linePitch="360"/>
        </w:sectPr>
      </w:pPr>
      <w:r w:rsidRPr="001F0C83">
        <w:rPr>
          <w:rFonts w:ascii="Sylfaen" w:hAnsi="Sylfaen"/>
          <w:noProof/>
          <w:color w:val="auto"/>
          <w:lang w:val="en-US"/>
        </w:rPr>
        <w:t xml:space="preserve"> </w:t>
      </w:r>
    </w:p>
    <w:tbl>
      <w:tblPr>
        <w:tblW w:w="14033" w:type="dxa"/>
        <w:tblInd w:w="392" w:type="dxa"/>
        <w:shd w:val="clear" w:color="auto" w:fill="F7CAAC"/>
        <w:tblLook w:val="04A0" w:firstRow="1" w:lastRow="0" w:firstColumn="1" w:lastColumn="0" w:noHBand="0" w:noVBand="1"/>
      </w:tblPr>
      <w:tblGrid>
        <w:gridCol w:w="14033"/>
      </w:tblGrid>
      <w:tr w:rsidR="00342D38" w:rsidRPr="001F0C83" w:rsidTr="00EA49E1">
        <w:tc>
          <w:tcPr>
            <w:tcW w:w="14033" w:type="dxa"/>
            <w:tcBorders>
              <w:bottom w:val="threeDEmboss" w:sz="24" w:space="0" w:color="auto"/>
            </w:tcBorders>
            <w:shd w:val="clear" w:color="auto" w:fill="F4B083"/>
          </w:tcPr>
          <w:p w:rsidR="00342D38" w:rsidRPr="001F0C83" w:rsidRDefault="00342D38" w:rsidP="00077FB1">
            <w:pPr>
              <w:pStyle w:val="ListParagraph"/>
              <w:spacing w:after="120" w:line="360" w:lineRule="auto"/>
              <w:ind w:left="-284" w:firstLine="709"/>
              <w:jc w:val="center"/>
              <w:rPr>
                <w:rFonts w:ascii="Sylfaen" w:hAnsi="Sylfaen"/>
                <w:b/>
                <w:spacing w:val="60"/>
                <w:sz w:val="24"/>
                <w:szCs w:val="24"/>
                <w:lang w:val="en-US"/>
              </w:rPr>
            </w:pPr>
          </w:p>
          <w:p w:rsidR="00342D38" w:rsidRPr="001F0C83" w:rsidRDefault="00342D38" w:rsidP="00077FB1">
            <w:pPr>
              <w:pStyle w:val="ListParagraph"/>
              <w:spacing w:after="120" w:line="360" w:lineRule="auto"/>
              <w:ind w:left="-284" w:firstLine="709"/>
              <w:jc w:val="center"/>
              <w:rPr>
                <w:rFonts w:ascii="Sylfaen" w:hAnsi="Sylfaen"/>
                <w:b/>
                <w:spacing w:val="60"/>
                <w:sz w:val="24"/>
                <w:szCs w:val="24"/>
                <w:lang w:val="en-US"/>
              </w:rPr>
            </w:pPr>
            <w:r w:rsidRPr="001F0C83">
              <w:rPr>
                <w:rFonts w:ascii="Sylfaen" w:hAnsi="Sylfaen"/>
                <w:b/>
                <w:spacing w:val="60"/>
                <w:sz w:val="24"/>
                <w:szCs w:val="24"/>
                <w:lang w:val="en-US"/>
              </w:rPr>
              <w:t>OGP COMMITMENTS</w:t>
            </w:r>
          </w:p>
          <w:p w:rsidR="00342D38" w:rsidRPr="001F0C83" w:rsidRDefault="00342D38" w:rsidP="00077FB1">
            <w:pPr>
              <w:pStyle w:val="ListParagraph"/>
              <w:spacing w:after="120" w:line="360" w:lineRule="auto"/>
              <w:ind w:left="0"/>
              <w:jc w:val="center"/>
              <w:rPr>
                <w:rFonts w:ascii="Sylfaen" w:hAnsi="Sylfaen"/>
                <w:b/>
                <w:spacing w:val="60"/>
                <w:sz w:val="24"/>
                <w:szCs w:val="24"/>
                <w:lang w:val="en-US"/>
              </w:rPr>
            </w:pPr>
          </w:p>
        </w:tc>
      </w:tr>
    </w:tbl>
    <w:p w:rsidR="00825A96" w:rsidRPr="001F0C83" w:rsidRDefault="00825A96" w:rsidP="00077FB1">
      <w:pPr>
        <w:pStyle w:val="ListParagraph"/>
        <w:spacing w:after="120" w:line="360" w:lineRule="auto"/>
        <w:ind w:left="-284" w:firstLine="709"/>
        <w:jc w:val="center"/>
        <w:rPr>
          <w:rFonts w:ascii="Sylfaen" w:hAnsi="Sylfaen"/>
          <w:b/>
          <w:sz w:val="24"/>
          <w:szCs w:val="24"/>
          <w:lang w:val="en-US"/>
        </w:rPr>
      </w:pPr>
    </w:p>
    <w:p w:rsidR="00342D38" w:rsidRPr="001F0C83" w:rsidRDefault="00EE085C" w:rsidP="00077FB1">
      <w:pPr>
        <w:autoSpaceDE w:val="0"/>
        <w:autoSpaceDN w:val="0"/>
        <w:adjustRightInd w:val="0"/>
        <w:spacing w:after="120" w:line="360" w:lineRule="auto"/>
        <w:jc w:val="center"/>
        <w:rPr>
          <w:rFonts w:ascii="Sylfaen" w:hAnsi="Sylfaen"/>
          <w:b/>
          <w:sz w:val="24"/>
          <w:szCs w:val="24"/>
          <w:lang w:val="en-US"/>
        </w:rPr>
      </w:pPr>
      <w:r w:rsidRPr="001F0C83">
        <w:rPr>
          <w:rFonts w:ascii="Sylfaen" w:hAnsi="Sylfaen"/>
          <w:b/>
          <w:sz w:val="24"/>
          <w:szCs w:val="24"/>
          <w:lang w:val="en-US"/>
        </w:rPr>
        <w:t>I. ENSURING TRANSPARENCY AND ACCOUNTABILITY</w:t>
      </w:r>
    </w:p>
    <w:tbl>
      <w:tblPr>
        <w:tblW w:w="14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18"/>
        <w:gridCol w:w="2693"/>
        <w:gridCol w:w="5103"/>
        <w:gridCol w:w="2127"/>
        <w:gridCol w:w="2268"/>
      </w:tblGrid>
      <w:tr w:rsidR="00A3332C" w:rsidRPr="001F0C83" w:rsidTr="00887DD4">
        <w:tc>
          <w:tcPr>
            <w:tcW w:w="14709" w:type="dxa"/>
            <w:gridSpan w:val="5"/>
            <w:shd w:val="clear" w:color="auto" w:fill="F4B083"/>
          </w:tcPr>
          <w:p w:rsidR="00D81F51" w:rsidRPr="001F0C83" w:rsidRDefault="00D50356" w:rsidP="002B2EF6">
            <w:pPr>
              <w:tabs>
                <w:tab w:val="left" w:pos="552"/>
              </w:tabs>
              <w:autoSpaceDE w:val="0"/>
              <w:autoSpaceDN w:val="0"/>
              <w:adjustRightInd w:val="0"/>
              <w:spacing w:after="120" w:line="360" w:lineRule="auto"/>
              <w:jc w:val="center"/>
              <w:rPr>
                <w:rFonts w:ascii="Sylfaen" w:hAnsi="Sylfaen"/>
                <w:b/>
                <w:sz w:val="24"/>
                <w:szCs w:val="24"/>
                <w:lang w:val="en-US"/>
              </w:rPr>
            </w:pPr>
            <w:r w:rsidRPr="001F0C83">
              <w:rPr>
                <w:rFonts w:ascii="Sylfaen" w:hAnsi="Sylfaen"/>
                <w:b/>
                <w:sz w:val="24"/>
                <w:szCs w:val="24"/>
                <w:lang w:val="en-US"/>
              </w:rPr>
              <w:t>1.</w:t>
            </w:r>
            <w:r w:rsidRPr="001F0C83">
              <w:rPr>
                <w:rFonts w:ascii="Sylfaen" w:hAnsi="Sylfaen"/>
                <w:sz w:val="24"/>
                <w:szCs w:val="24"/>
                <w:lang w:val="en-US"/>
              </w:rPr>
              <w:tab/>
            </w:r>
            <w:r w:rsidR="00182E23" w:rsidRPr="001F0C83">
              <w:rPr>
                <w:rFonts w:ascii="Sylfaen" w:hAnsi="Sylfaen"/>
                <w:b/>
                <w:sz w:val="24"/>
                <w:szCs w:val="24"/>
                <w:lang w:val="en-US"/>
              </w:rPr>
              <w:t xml:space="preserve">Responsible </w:t>
            </w:r>
            <w:r w:rsidR="00E13338" w:rsidRPr="001F0C83">
              <w:rPr>
                <w:rFonts w:ascii="Sylfaen" w:hAnsi="Sylfaen"/>
                <w:b/>
                <w:sz w:val="24"/>
                <w:szCs w:val="24"/>
                <w:lang w:val="en-US"/>
              </w:rPr>
              <w:t>official</w:t>
            </w:r>
            <w:r w:rsidR="00182E23" w:rsidRPr="001F0C83">
              <w:rPr>
                <w:rFonts w:ascii="Sylfaen" w:hAnsi="Sylfaen"/>
                <w:b/>
                <w:sz w:val="24"/>
                <w:szCs w:val="24"/>
                <w:lang w:val="en-US"/>
              </w:rPr>
              <w:t xml:space="preserve"> travel</w:t>
            </w:r>
            <w:r w:rsidR="000E57EE" w:rsidRPr="001F0C83">
              <w:rPr>
                <w:rFonts w:ascii="Sylfaen" w:hAnsi="Sylfaen"/>
                <w:b/>
                <w:sz w:val="24"/>
                <w:szCs w:val="24"/>
                <w:lang w:val="en-US"/>
              </w:rPr>
              <w:t>.</w:t>
            </w:r>
            <w:r w:rsidR="007B757F" w:rsidRPr="001F0C83">
              <w:rPr>
                <w:rFonts w:ascii="Sylfaen" w:hAnsi="Sylfaen"/>
                <w:b/>
                <w:sz w:val="24"/>
                <w:szCs w:val="24"/>
                <w:lang w:val="en-US"/>
              </w:rPr>
              <w:t xml:space="preserve"> </w:t>
            </w:r>
            <w:r w:rsidR="00A3332C" w:rsidRPr="001F0C83">
              <w:rPr>
                <w:rFonts w:ascii="Sylfaen" w:hAnsi="Sylfaen"/>
                <w:b/>
                <w:sz w:val="24"/>
                <w:szCs w:val="24"/>
                <w:lang w:val="en-US"/>
              </w:rPr>
              <w:t xml:space="preserve">Ensuring transparency and accountability in </w:t>
            </w:r>
            <w:r w:rsidR="00E13338" w:rsidRPr="001F0C83">
              <w:rPr>
                <w:rFonts w:ascii="Sylfaen" w:hAnsi="Sylfaen"/>
                <w:b/>
                <w:sz w:val="24"/>
                <w:szCs w:val="24"/>
                <w:lang w:val="en-US"/>
              </w:rPr>
              <w:t>official trips</w:t>
            </w:r>
            <w:r w:rsidR="00EE085C" w:rsidRPr="001F0C83">
              <w:rPr>
                <w:rFonts w:ascii="Sylfaen" w:hAnsi="Sylfaen"/>
                <w:b/>
                <w:sz w:val="24"/>
                <w:szCs w:val="24"/>
                <w:lang w:val="en-US"/>
              </w:rPr>
              <w:t xml:space="preserve"> of </w:t>
            </w:r>
            <w:r w:rsidR="002B2EF6" w:rsidRPr="001F0C83">
              <w:rPr>
                <w:rFonts w:ascii="Sylfaen" w:hAnsi="Sylfaen"/>
                <w:b/>
                <w:sz w:val="24"/>
                <w:szCs w:val="24"/>
                <w:lang w:val="en-US"/>
              </w:rPr>
              <w:t>representatives</w:t>
            </w:r>
            <w:r w:rsidR="00EE085C" w:rsidRPr="001F0C83">
              <w:rPr>
                <w:rFonts w:ascii="Sylfaen" w:hAnsi="Sylfaen"/>
                <w:b/>
                <w:sz w:val="24"/>
                <w:szCs w:val="24"/>
                <w:lang w:val="en-US"/>
              </w:rPr>
              <w:t xml:space="preserve"> of republican executive bodies and territorial administration bodies</w:t>
            </w:r>
          </w:p>
        </w:tc>
      </w:tr>
      <w:tr w:rsidR="00A3332C" w:rsidRPr="001F0C83" w:rsidTr="00654B07">
        <w:tc>
          <w:tcPr>
            <w:tcW w:w="5211" w:type="dxa"/>
            <w:gridSpan w:val="2"/>
            <w:shd w:val="clear" w:color="auto" w:fill="F7CAAC"/>
          </w:tcPr>
          <w:p w:rsidR="00A3332C" w:rsidRPr="001F0C83" w:rsidRDefault="00EE085C" w:rsidP="00077FB1">
            <w:pPr>
              <w:spacing w:after="120" w:line="360" w:lineRule="auto"/>
              <w:jc w:val="center"/>
              <w:rPr>
                <w:rFonts w:ascii="Sylfaen" w:hAnsi="Sylfaen"/>
                <w:sz w:val="24"/>
                <w:szCs w:val="24"/>
                <w:lang w:val="en-US"/>
              </w:rPr>
            </w:pPr>
            <w:r w:rsidRPr="001F0C83">
              <w:rPr>
                <w:rFonts w:ascii="Sylfaen" w:hAnsi="Sylfaen"/>
                <w:sz w:val="24"/>
                <w:szCs w:val="24"/>
                <w:lang w:val="en-US"/>
              </w:rPr>
              <w:t xml:space="preserve">Commitment Start and End Date </w:t>
            </w:r>
          </w:p>
          <w:p w:rsidR="0023261D" w:rsidRPr="001F0C83" w:rsidRDefault="00EE085C" w:rsidP="00077FB1">
            <w:pPr>
              <w:spacing w:after="120" w:line="360" w:lineRule="auto"/>
              <w:jc w:val="center"/>
              <w:rPr>
                <w:rFonts w:ascii="Sylfaen" w:hAnsi="Sylfaen"/>
                <w:b/>
                <w:sz w:val="24"/>
                <w:szCs w:val="24"/>
                <w:lang w:val="en-US"/>
              </w:rPr>
            </w:pPr>
            <w:r w:rsidRPr="001F0C83">
              <w:rPr>
                <w:rFonts w:ascii="Sylfaen" w:hAnsi="Sylfaen"/>
                <w:b/>
                <w:sz w:val="24"/>
                <w:szCs w:val="24"/>
                <w:lang w:val="en-US"/>
              </w:rPr>
              <w:t xml:space="preserve">October 2016 - June 2017 </w:t>
            </w:r>
          </w:p>
        </w:tc>
        <w:tc>
          <w:tcPr>
            <w:tcW w:w="9498" w:type="dxa"/>
            <w:gridSpan w:val="3"/>
            <w:shd w:val="clear" w:color="auto" w:fill="auto"/>
          </w:tcPr>
          <w:p w:rsidR="00A3332C" w:rsidRPr="001F0C83" w:rsidRDefault="00EE085C" w:rsidP="00077FB1">
            <w:pPr>
              <w:spacing w:after="120" w:line="360" w:lineRule="auto"/>
              <w:jc w:val="center"/>
              <w:rPr>
                <w:rFonts w:ascii="Sylfaen" w:hAnsi="Sylfaen"/>
                <w:sz w:val="24"/>
                <w:szCs w:val="24"/>
                <w:lang w:val="en-US"/>
              </w:rPr>
            </w:pPr>
            <w:r w:rsidRPr="001F0C83">
              <w:rPr>
                <w:rFonts w:ascii="Sylfaen" w:hAnsi="Sylfaen"/>
                <w:sz w:val="24"/>
                <w:szCs w:val="24"/>
                <w:lang w:val="en-US"/>
              </w:rPr>
              <w:t>New commitment</w:t>
            </w:r>
          </w:p>
          <w:p w:rsidR="00A3332C" w:rsidRPr="001F0C83" w:rsidRDefault="00A3332C" w:rsidP="00077FB1">
            <w:pPr>
              <w:spacing w:after="120" w:line="360" w:lineRule="auto"/>
              <w:jc w:val="center"/>
              <w:rPr>
                <w:rFonts w:ascii="Sylfaen" w:hAnsi="Sylfaen"/>
                <w:sz w:val="24"/>
                <w:szCs w:val="24"/>
                <w:lang w:val="en-US"/>
              </w:rPr>
            </w:pPr>
          </w:p>
        </w:tc>
      </w:tr>
      <w:tr w:rsidR="00A3332C" w:rsidRPr="001F0C83" w:rsidTr="00654B07">
        <w:tc>
          <w:tcPr>
            <w:tcW w:w="5211" w:type="dxa"/>
            <w:gridSpan w:val="2"/>
            <w:shd w:val="clear" w:color="auto" w:fill="F7CAAC"/>
          </w:tcPr>
          <w:p w:rsidR="00A3332C" w:rsidRPr="001F0C83" w:rsidRDefault="00A3332C" w:rsidP="00077FB1">
            <w:pPr>
              <w:spacing w:after="120" w:line="360" w:lineRule="auto"/>
              <w:jc w:val="center"/>
              <w:rPr>
                <w:rFonts w:ascii="Sylfaen" w:hAnsi="Sylfaen"/>
                <w:sz w:val="24"/>
                <w:szCs w:val="24"/>
                <w:lang w:val="en-US"/>
              </w:rPr>
            </w:pPr>
            <w:r w:rsidRPr="001F0C83">
              <w:rPr>
                <w:rFonts w:ascii="Sylfaen" w:hAnsi="Sylfaen"/>
                <w:sz w:val="24"/>
                <w:szCs w:val="24"/>
                <w:lang w:val="en-US"/>
              </w:rPr>
              <w:t>Lead implementing agency</w:t>
            </w:r>
          </w:p>
        </w:tc>
        <w:tc>
          <w:tcPr>
            <w:tcW w:w="9498" w:type="dxa"/>
            <w:gridSpan w:val="3"/>
            <w:shd w:val="clear" w:color="auto" w:fill="auto"/>
          </w:tcPr>
          <w:p w:rsidR="00A3332C" w:rsidRPr="001F0C83" w:rsidRDefault="00A3332C" w:rsidP="00077FB1">
            <w:pPr>
              <w:spacing w:after="120" w:line="360" w:lineRule="auto"/>
              <w:rPr>
                <w:rFonts w:ascii="Sylfaen" w:hAnsi="Sylfaen"/>
                <w:sz w:val="24"/>
                <w:szCs w:val="24"/>
                <w:lang w:val="en-US"/>
              </w:rPr>
            </w:pPr>
            <w:r w:rsidRPr="001F0C83">
              <w:rPr>
                <w:rFonts w:ascii="Sylfaen" w:hAnsi="Sylfaen"/>
                <w:sz w:val="24"/>
                <w:szCs w:val="24"/>
                <w:lang w:val="en-US"/>
              </w:rPr>
              <w:t>Ministry of Justice of the Republic of Armenia</w:t>
            </w:r>
          </w:p>
        </w:tc>
      </w:tr>
      <w:tr w:rsidR="00A3332C" w:rsidRPr="001F0C83" w:rsidTr="00654B07">
        <w:tc>
          <w:tcPr>
            <w:tcW w:w="5211" w:type="dxa"/>
            <w:gridSpan w:val="2"/>
            <w:shd w:val="clear" w:color="auto" w:fill="F7CAAC"/>
          </w:tcPr>
          <w:p w:rsidR="00A3332C" w:rsidRPr="001F0C83" w:rsidRDefault="00A3332C" w:rsidP="00077FB1">
            <w:pPr>
              <w:spacing w:after="120" w:line="360" w:lineRule="auto"/>
              <w:jc w:val="center"/>
              <w:rPr>
                <w:rFonts w:ascii="Sylfaen" w:hAnsi="Sylfaen"/>
                <w:sz w:val="24"/>
                <w:szCs w:val="24"/>
                <w:lang w:val="en-US"/>
              </w:rPr>
            </w:pPr>
            <w:r w:rsidRPr="001F0C83">
              <w:rPr>
                <w:rFonts w:ascii="Sylfaen" w:hAnsi="Sylfaen"/>
                <w:sz w:val="24"/>
                <w:szCs w:val="24"/>
                <w:lang w:val="en-US"/>
              </w:rPr>
              <w:t>Person responsible from implementing agency</w:t>
            </w:r>
          </w:p>
        </w:tc>
        <w:tc>
          <w:tcPr>
            <w:tcW w:w="9498" w:type="dxa"/>
            <w:gridSpan w:val="3"/>
            <w:shd w:val="clear" w:color="auto" w:fill="auto"/>
          </w:tcPr>
          <w:p w:rsidR="00A3332C" w:rsidRPr="001F0C83" w:rsidRDefault="00EE085C" w:rsidP="00077FB1">
            <w:pPr>
              <w:spacing w:after="120" w:line="360" w:lineRule="auto"/>
              <w:rPr>
                <w:rFonts w:ascii="Sylfaen" w:hAnsi="Sylfaen"/>
                <w:sz w:val="24"/>
                <w:szCs w:val="24"/>
                <w:lang w:val="en-US"/>
              </w:rPr>
            </w:pPr>
            <w:r w:rsidRPr="001F0C83">
              <w:rPr>
                <w:rFonts w:ascii="Sylfaen" w:hAnsi="Sylfaen"/>
                <w:sz w:val="24"/>
                <w:szCs w:val="24"/>
                <w:lang w:val="en-US"/>
              </w:rPr>
              <w:t>Diana Ghazaryan</w:t>
            </w:r>
          </w:p>
        </w:tc>
      </w:tr>
      <w:tr w:rsidR="00A3332C" w:rsidRPr="001F0C83" w:rsidTr="00654B07">
        <w:tc>
          <w:tcPr>
            <w:tcW w:w="5211" w:type="dxa"/>
            <w:gridSpan w:val="2"/>
            <w:shd w:val="clear" w:color="auto" w:fill="F7CAAC"/>
          </w:tcPr>
          <w:p w:rsidR="00A3332C" w:rsidRPr="001F0C83" w:rsidRDefault="00A3332C" w:rsidP="00077FB1">
            <w:pPr>
              <w:spacing w:after="120" w:line="360" w:lineRule="auto"/>
              <w:jc w:val="center"/>
              <w:rPr>
                <w:rFonts w:ascii="Sylfaen" w:hAnsi="Sylfaen"/>
                <w:sz w:val="24"/>
                <w:szCs w:val="24"/>
                <w:lang w:val="en-US"/>
              </w:rPr>
            </w:pPr>
            <w:r w:rsidRPr="001F0C83">
              <w:rPr>
                <w:rFonts w:ascii="Sylfaen" w:hAnsi="Sylfaen"/>
                <w:sz w:val="24"/>
                <w:szCs w:val="24"/>
                <w:lang w:val="en-US"/>
              </w:rPr>
              <w:t>Title, Department</w:t>
            </w:r>
          </w:p>
        </w:tc>
        <w:tc>
          <w:tcPr>
            <w:tcW w:w="9498" w:type="dxa"/>
            <w:gridSpan w:val="3"/>
            <w:shd w:val="clear" w:color="auto" w:fill="auto"/>
          </w:tcPr>
          <w:p w:rsidR="00A3332C" w:rsidRPr="001F0C83" w:rsidRDefault="00EE085C" w:rsidP="00B47896">
            <w:pPr>
              <w:shd w:val="clear" w:color="auto" w:fill="FFFFFF"/>
              <w:spacing w:after="120" w:line="360" w:lineRule="auto"/>
              <w:rPr>
                <w:rFonts w:ascii="Sylfaen" w:hAnsi="Sylfaen"/>
                <w:sz w:val="24"/>
                <w:szCs w:val="24"/>
                <w:lang w:val="en-US"/>
              </w:rPr>
            </w:pPr>
            <w:r w:rsidRPr="001F0C83">
              <w:rPr>
                <w:rFonts w:ascii="Sylfaen" w:hAnsi="Sylfaen"/>
                <w:sz w:val="24"/>
                <w:szCs w:val="24"/>
                <w:lang w:val="en-US"/>
              </w:rPr>
              <w:t xml:space="preserve">Deputy Head of </w:t>
            </w:r>
            <w:r w:rsidR="00B47896" w:rsidRPr="001F0C83">
              <w:rPr>
                <w:rFonts w:ascii="Sylfaen" w:hAnsi="Sylfaen"/>
                <w:sz w:val="24"/>
                <w:szCs w:val="24"/>
                <w:lang w:val="en-US"/>
              </w:rPr>
              <w:t xml:space="preserve">the Department for the Development of Anti-corruption and Penitentiary Policies </w:t>
            </w:r>
            <w:r w:rsidRPr="001F0C83">
              <w:rPr>
                <w:rFonts w:ascii="Sylfaen" w:hAnsi="Sylfaen"/>
                <w:sz w:val="24"/>
                <w:szCs w:val="24"/>
                <w:lang w:val="en-US"/>
              </w:rPr>
              <w:t>of the Staff of the Ministry of Justice of the Republic of Armenia</w:t>
            </w:r>
          </w:p>
        </w:tc>
      </w:tr>
      <w:tr w:rsidR="00A3332C" w:rsidRPr="001F0C83" w:rsidTr="00654B07">
        <w:tc>
          <w:tcPr>
            <w:tcW w:w="5211" w:type="dxa"/>
            <w:gridSpan w:val="2"/>
            <w:shd w:val="clear" w:color="auto" w:fill="F7CAAC"/>
          </w:tcPr>
          <w:p w:rsidR="00A3332C" w:rsidRPr="001F0C83" w:rsidRDefault="00A3332C" w:rsidP="00077FB1">
            <w:pPr>
              <w:spacing w:after="120" w:line="360" w:lineRule="auto"/>
              <w:jc w:val="center"/>
              <w:rPr>
                <w:rFonts w:ascii="Sylfaen" w:hAnsi="Sylfaen"/>
                <w:sz w:val="24"/>
                <w:szCs w:val="24"/>
                <w:lang w:val="en-US"/>
              </w:rPr>
            </w:pPr>
            <w:r w:rsidRPr="001F0C83">
              <w:rPr>
                <w:rFonts w:ascii="Sylfaen" w:hAnsi="Sylfaen"/>
                <w:sz w:val="24"/>
                <w:szCs w:val="24"/>
                <w:lang w:val="en-US"/>
              </w:rPr>
              <w:t>Email:</w:t>
            </w:r>
          </w:p>
        </w:tc>
        <w:tc>
          <w:tcPr>
            <w:tcW w:w="9498" w:type="dxa"/>
            <w:gridSpan w:val="3"/>
            <w:shd w:val="clear" w:color="auto" w:fill="auto"/>
          </w:tcPr>
          <w:p w:rsidR="00A3332C" w:rsidRPr="001F0C83" w:rsidRDefault="00D45D16" w:rsidP="00077FB1">
            <w:pPr>
              <w:spacing w:after="120" w:line="360" w:lineRule="auto"/>
              <w:rPr>
                <w:rFonts w:ascii="Sylfaen" w:hAnsi="Sylfaen"/>
                <w:sz w:val="24"/>
                <w:szCs w:val="24"/>
                <w:lang w:val="en-US"/>
              </w:rPr>
            </w:pPr>
            <w:r w:rsidRPr="001F0C83">
              <w:rPr>
                <w:rFonts w:ascii="Sylfaen" w:hAnsi="Sylfaen"/>
                <w:sz w:val="24"/>
                <w:szCs w:val="24"/>
                <w:lang w:val="en-US"/>
              </w:rPr>
              <w:t>diana_ghazaryan@yahoo.com</w:t>
            </w:r>
          </w:p>
        </w:tc>
      </w:tr>
      <w:tr w:rsidR="00A3332C" w:rsidRPr="001F0C83" w:rsidTr="00654B07">
        <w:tc>
          <w:tcPr>
            <w:tcW w:w="5211" w:type="dxa"/>
            <w:gridSpan w:val="2"/>
            <w:shd w:val="clear" w:color="auto" w:fill="F7CAAC"/>
          </w:tcPr>
          <w:p w:rsidR="00A3332C" w:rsidRPr="001F0C83" w:rsidRDefault="00A3332C" w:rsidP="00077FB1">
            <w:pPr>
              <w:spacing w:after="120" w:line="360" w:lineRule="auto"/>
              <w:jc w:val="center"/>
              <w:rPr>
                <w:rFonts w:ascii="Sylfaen" w:hAnsi="Sylfaen"/>
                <w:sz w:val="24"/>
                <w:szCs w:val="24"/>
                <w:lang w:val="en-US"/>
              </w:rPr>
            </w:pPr>
            <w:r w:rsidRPr="001F0C83">
              <w:rPr>
                <w:rFonts w:ascii="Sylfaen" w:hAnsi="Sylfaen"/>
                <w:sz w:val="24"/>
                <w:szCs w:val="24"/>
                <w:lang w:val="en-US"/>
              </w:rPr>
              <w:t>Phone</w:t>
            </w:r>
          </w:p>
        </w:tc>
        <w:tc>
          <w:tcPr>
            <w:tcW w:w="9498" w:type="dxa"/>
            <w:gridSpan w:val="3"/>
            <w:shd w:val="clear" w:color="auto" w:fill="auto"/>
          </w:tcPr>
          <w:p w:rsidR="00A3332C" w:rsidRPr="001F0C83" w:rsidRDefault="00BC5A33" w:rsidP="00077FB1">
            <w:pPr>
              <w:spacing w:after="120" w:line="360" w:lineRule="auto"/>
              <w:rPr>
                <w:rFonts w:ascii="Sylfaen" w:hAnsi="Sylfaen"/>
                <w:sz w:val="24"/>
                <w:szCs w:val="24"/>
                <w:lang w:val="en-US"/>
              </w:rPr>
            </w:pPr>
            <w:r w:rsidRPr="001F0C83">
              <w:rPr>
                <w:rFonts w:ascii="Sylfaen" w:hAnsi="Sylfaen"/>
                <w:sz w:val="24"/>
                <w:szCs w:val="24"/>
                <w:lang w:val="en-US"/>
              </w:rPr>
              <w:t>(+37410) 59</w:t>
            </w:r>
            <w:r w:rsidR="00EE085C" w:rsidRPr="001F0C83">
              <w:rPr>
                <w:rFonts w:ascii="Sylfaen" w:hAnsi="Sylfaen"/>
                <w:sz w:val="24"/>
                <w:szCs w:val="24"/>
                <w:lang w:val="en-US"/>
              </w:rPr>
              <w:t>4157</w:t>
            </w:r>
          </w:p>
        </w:tc>
      </w:tr>
      <w:tr w:rsidR="00A3332C" w:rsidRPr="001F0C83" w:rsidTr="00654B07">
        <w:tc>
          <w:tcPr>
            <w:tcW w:w="2518" w:type="dxa"/>
            <w:vMerge w:val="restart"/>
            <w:shd w:val="clear" w:color="auto" w:fill="F7CAAC"/>
          </w:tcPr>
          <w:p w:rsidR="00A3332C" w:rsidRPr="001F0C83" w:rsidRDefault="00EE085C" w:rsidP="00B47896">
            <w:pPr>
              <w:spacing w:after="120" w:line="360" w:lineRule="auto"/>
              <w:jc w:val="center"/>
              <w:rPr>
                <w:rFonts w:ascii="Sylfaen" w:hAnsi="Sylfaen"/>
                <w:sz w:val="24"/>
                <w:szCs w:val="24"/>
                <w:lang w:val="en-US"/>
              </w:rPr>
            </w:pPr>
            <w:r w:rsidRPr="001F0C83">
              <w:rPr>
                <w:rFonts w:ascii="Sylfaen" w:hAnsi="Sylfaen"/>
                <w:sz w:val="24"/>
                <w:szCs w:val="24"/>
                <w:lang w:val="en-US"/>
              </w:rPr>
              <w:lastRenderedPageBreak/>
              <w:t>Other actors involved</w:t>
            </w:r>
          </w:p>
        </w:tc>
        <w:tc>
          <w:tcPr>
            <w:tcW w:w="2693" w:type="dxa"/>
            <w:shd w:val="clear" w:color="auto" w:fill="F7CAAC"/>
          </w:tcPr>
          <w:p w:rsidR="00A3332C" w:rsidRPr="001F0C83" w:rsidRDefault="00EE085C" w:rsidP="00B47896">
            <w:pPr>
              <w:spacing w:after="120" w:line="360" w:lineRule="auto"/>
              <w:jc w:val="center"/>
              <w:rPr>
                <w:rFonts w:ascii="Sylfaen" w:hAnsi="Sylfaen"/>
                <w:sz w:val="24"/>
                <w:szCs w:val="24"/>
                <w:lang w:val="en-US"/>
              </w:rPr>
            </w:pPr>
            <w:r w:rsidRPr="001F0C83">
              <w:rPr>
                <w:rFonts w:ascii="Sylfaen" w:hAnsi="Sylfaen"/>
                <w:sz w:val="24"/>
                <w:szCs w:val="24"/>
                <w:lang w:val="en-US"/>
              </w:rPr>
              <w:t>Other state actors involved</w:t>
            </w:r>
          </w:p>
        </w:tc>
        <w:tc>
          <w:tcPr>
            <w:tcW w:w="9498" w:type="dxa"/>
            <w:gridSpan w:val="3"/>
            <w:shd w:val="clear" w:color="auto" w:fill="auto"/>
            <w:vAlign w:val="center"/>
          </w:tcPr>
          <w:p w:rsidR="00A3332C" w:rsidRPr="001F0C83" w:rsidRDefault="00A3332C" w:rsidP="00077FB1">
            <w:pPr>
              <w:spacing w:after="120" w:line="360" w:lineRule="auto"/>
              <w:rPr>
                <w:rFonts w:ascii="Sylfaen" w:eastAsia="Times New Roman" w:hAnsi="Sylfaen"/>
                <w:sz w:val="24"/>
                <w:szCs w:val="24"/>
                <w:lang w:val="en-US"/>
              </w:rPr>
            </w:pPr>
            <w:r w:rsidRPr="001F0C83">
              <w:rPr>
                <w:rFonts w:ascii="Sylfaen" w:hAnsi="Sylfaen"/>
                <w:sz w:val="24"/>
                <w:szCs w:val="24"/>
                <w:lang w:val="en-US"/>
              </w:rPr>
              <w:t>Staff of the Government of the Republic of Armenia, Ministry of Finance of the Republic of Armenia, Ministry of Foreign Affairs of the Republic of Armenia</w:t>
            </w:r>
          </w:p>
        </w:tc>
      </w:tr>
      <w:tr w:rsidR="00A3332C" w:rsidRPr="001F0C83" w:rsidTr="00654B07">
        <w:tc>
          <w:tcPr>
            <w:tcW w:w="2518" w:type="dxa"/>
            <w:vMerge/>
            <w:shd w:val="clear" w:color="auto" w:fill="F7CAAC"/>
          </w:tcPr>
          <w:p w:rsidR="00A3332C" w:rsidRPr="001F0C83" w:rsidRDefault="00A3332C" w:rsidP="00077FB1">
            <w:pPr>
              <w:spacing w:after="120" w:line="360" w:lineRule="auto"/>
              <w:jc w:val="center"/>
              <w:rPr>
                <w:rFonts w:ascii="Sylfaen" w:hAnsi="Sylfaen"/>
                <w:sz w:val="24"/>
                <w:szCs w:val="24"/>
                <w:lang w:val="en-US"/>
              </w:rPr>
            </w:pPr>
          </w:p>
        </w:tc>
        <w:tc>
          <w:tcPr>
            <w:tcW w:w="2693" w:type="dxa"/>
            <w:shd w:val="clear" w:color="auto" w:fill="F7CAAC"/>
          </w:tcPr>
          <w:p w:rsidR="00A3332C" w:rsidRPr="001F0C83" w:rsidRDefault="00EE085C" w:rsidP="00077FB1">
            <w:pPr>
              <w:spacing w:after="120" w:line="360" w:lineRule="auto"/>
              <w:jc w:val="center"/>
              <w:rPr>
                <w:rFonts w:ascii="Sylfaen" w:hAnsi="Sylfaen"/>
                <w:sz w:val="24"/>
                <w:szCs w:val="24"/>
                <w:lang w:val="en-US"/>
              </w:rPr>
            </w:pPr>
            <w:r w:rsidRPr="001F0C83">
              <w:rPr>
                <w:rFonts w:ascii="Sylfaen" w:hAnsi="Sylfaen"/>
                <w:sz w:val="24"/>
                <w:szCs w:val="24"/>
                <w:lang w:val="en-US"/>
              </w:rPr>
              <w:t>Civil society, private sector</w:t>
            </w:r>
          </w:p>
        </w:tc>
        <w:tc>
          <w:tcPr>
            <w:tcW w:w="9498" w:type="dxa"/>
            <w:gridSpan w:val="3"/>
            <w:shd w:val="clear" w:color="auto" w:fill="auto"/>
          </w:tcPr>
          <w:p w:rsidR="00A3332C" w:rsidRPr="001F0C83" w:rsidRDefault="00A3332C" w:rsidP="00077FB1">
            <w:pPr>
              <w:spacing w:after="120" w:line="360" w:lineRule="auto"/>
              <w:rPr>
                <w:rFonts w:ascii="Sylfaen" w:eastAsia="Times New Roman" w:hAnsi="Sylfaen"/>
                <w:sz w:val="24"/>
                <w:szCs w:val="24"/>
                <w:lang w:val="en-US"/>
              </w:rPr>
            </w:pPr>
            <w:r w:rsidRPr="001F0C83">
              <w:rPr>
                <w:rFonts w:ascii="Sylfaen" w:hAnsi="Sylfaen"/>
                <w:sz w:val="24"/>
                <w:szCs w:val="24"/>
                <w:lang w:val="en-US"/>
              </w:rPr>
              <w:t>Helix Consulting</w:t>
            </w:r>
            <w:r w:rsidR="00EE085C" w:rsidRPr="001F0C83">
              <w:rPr>
                <w:rFonts w:ascii="Sylfaen" w:eastAsia="Times New Roman" w:hAnsi="Sylfaen"/>
                <w:sz w:val="24"/>
                <w:szCs w:val="24"/>
                <w:lang w:val="en-US"/>
              </w:rPr>
              <w:t xml:space="preserve"> LLC (upon consent), Armenian Young Lawyers Association NGO (upon consent)</w:t>
            </w:r>
          </w:p>
        </w:tc>
      </w:tr>
      <w:tr w:rsidR="00A3332C" w:rsidRPr="001F0C83" w:rsidTr="00654B07">
        <w:tc>
          <w:tcPr>
            <w:tcW w:w="5211" w:type="dxa"/>
            <w:gridSpan w:val="2"/>
            <w:shd w:val="clear" w:color="auto" w:fill="F7CAAC"/>
          </w:tcPr>
          <w:p w:rsidR="00A3332C" w:rsidRPr="001F0C83" w:rsidRDefault="00EE085C" w:rsidP="00077FB1">
            <w:pPr>
              <w:spacing w:after="120" w:line="360" w:lineRule="auto"/>
              <w:jc w:val="center"/>
              <w:rPr>
                <w:rFonts w:ascii="Sylfaen" w:hAnsi="Sylfaen"/>
                <w:sz w:val="24"/>
                <w:szCs w:val="24"/>
                <w:lang w:val="en-US"/>
              </w:rPr>
            </w:pPr>
            <w:r w:rsidRPr="001F0C83">
              <w:rPr>
                <w:rFonts w:ascii="Sylfaen" w:hAnsi="Sylfaen"/>
                <w:sz w:val="24"/>
                <w:szCs w:val="24"/>
                <w:lang w:val="en-US"/>
              </w:rPr>
              <w:t>Issue subject to regulation</w:t>
            </w:r>
          </w:p>
        </w:tc>
        <w:tc>
          <w:tcPr>
            <w:tcW w:w="9498" w:type="dxa"/>
            <w:gridSpan w:val="3"/>
            <w:shd w:val="clear" w:color="auto" w:fill="auto"/>
          </w:tcPr>
          <w:p w:rsidR="00A3332C" w:rsidRPr="001F0C83" w:rsidRDefault="00A3332C" w:rsidP="00077FB1">
            <w:pPr>
              <w:spacing w:after="120" w:line="360" w:lineRule="auto"/>
              <w:jc w:val="both"/>
              <w:rPr>
                <w:rFonts w:ascii="Sylfaen" w:hAnsi="Sylfaen"/>
                <w:spacing w:val="-4"/>
                <w:sz w:val="24"/>
                <w:szCs w:val="24"/>
                <w:shd w:val="clear" w:color="auto" w:fill="FFFFFF"/>
                <w:lang w:val="en-US"/>
              </w:rPr>
            </w:pPr>
            <w:r w:rsidRPr="001F0C83">
              <w:rPr>
                <w:rFonts w:ascii="Sylfaen" w:hAnsi="Sylfaen"/>
                <w:spacing w:val="-2"/>
                <w:sz w:val="24"/>
                <w:szCs w:val="24"/>
                <w:lang w:val="en-US"/>
              </w:rPr>
              <w:t xml:space="preserve">Decision of the Prime Minister of the Republic of Armenia No 1087-N of 26 November 2013 "On </w:t>
            </w:r>
            <w:r w:rsidR="00E13338" w:rsidRPr="001F0C83">
              <w:rPr>
                <w:rFonts w:ascii="Sylfaen" w:hAnsi="Sylfaen"/>
                <w:spacing w:val="-2"/>
                <w:sz w:val="24"/>
                <w:szCs w:val="24"/>
                <w:lang w:val="en-US"/>
              </w:rPr>
              <w:t>official trips</w:t>
            </w:r>
            <w:r w:rsidR="00C50EC0" w:rsidRPr="001F0C83">
              <w:rPr>
                <w:rFonts w:ascii="Sylfaen" w:hAnsi="Sylfaen"/>
                <w:spacing w:val="-2"/>
                <w:sz w:val="24"/>
                <w:szCs w:val="24"/>
                <w:lang w:val="en-US"/>
              </w:rPr>
              <w:t xml:space="preserve"> </w:t>
            </w:r>
            <w:r w:rsidRPr="001F0C83">
              <w:rPr>
                <w:rFonts w:ascii="Sylfaen" w:hAnsi="Sylfaen"/>
                <w:spacing w:val="-2"/>
                <w:sz w:val="24"/>
                <w:szCs w:val="24"/>
                <w:lang w:val="en-US"/>
              </w:rPr>
              <w:t xml:space="preserve">of representatives of </w:t>
            </w:r>
            <w:r w:rsidR="00EA7B0E" w:rsidRPr="001F0C83">
              <w:rPr>
                <w:rFonts w:ascii="Sylfaen" w:hAnsi="Sylfaen"/>
                <w:spacing w:val="-2"/>
                <w:sz w:val="24"/>
                <w:szCs w:val="24"/>
                <w:lang w:val="en-US"/>
              </w:rPr>
              <w:t xml:space="preserve">republican </w:t>
            </w:r>
            <w:r w:rsidRPr="001F0C83">
              <w:rPr>
                <w:rFonts w:ascii="Sylfaen" w:hAnsi="Sylfaen"/>
                <w:spacing w:val="-2"/>
                <w:sz w:val="24"/>
                <w:szCs w:val="24"/>
                <w:lang w:val="en-US"/>
              </w:rPr>
              <w:t xml:space="preserve">executive bodies and territorial administration bodies" </w:t>
            </w:r>
            <w:r w:rsidR="00EE085C" w:rsidRPr="001F0C83">
              <w:rPr>
                <w:rFonts w:ascii="Sylfaen" w:hAnsi="Sylfaen"/>
                <w:spacing w:val="-2"/>
                <w:sz w:val="24"/>
                <w:szCs w:val="24"/>
                <w:lang w:val="en-US"/>
              </w:rPr>
              <w:t xml:space="preserve">defines the procedures for receiving the permission of the Prime Minister of the Republic of Armenia for </w:t>
            </w:r>
            <w:r w:rsidR="00E13338" w:rsidRPr="001F0C83">
              <w:rPr>
                <w:rFonts w:ascii="Sylfaen" w:hAnsi="Sylfaen"/>
                <w:spacing w:val="-2"/>
                <w:sz w:val="24"/>
                <w:szCs w:val="24"/>
                <w:lang w:val="en-US"/>
              </w:rPr>
              <w:t>official trips</w:t>
            </w:r>
            <w:r w:rsidR="00EE085C" w:rsidRPr="001F0C83">
              <w:rPr>
                <w:rFonts w:ascii="Sylfaen" w:hAnsi="Sylfaen"/>
                <w:spacing w:val="-2"/>
                <w:sz w:val="24"/>
                <w:szCs w:val="24"/>
                <w:lang w:val="en-US"/>
              </w:rPr>
              <w:t xml:space="preserve"> of heads of republican executive bodies or territorial administration bodies, their deputies or other officials, </w:t>
            </w:r>
            <w:r w:rsidR="00EE085C" w:rsidRPr="001F0C83">
              <w:rPr>
                <w:rFonts w:ascii="Sylfaen" w:hAnsi="Sylfaen"/>
                <w:spacing w:val="-4"/>
                <w:sz w:val="24"/>
                <w:szCs w:val="24"/>
                <w:lang w:val="en-US"/>
              </w:rPr>
              <w:t xml:space="preserve">and for submitting to the Staff of the Government of the Republic of Armenia reports on the results of </w:t>
            </w:r>
            <w:r w:rsidR="00304437" w:rsidRPr="001F0C83">
              <w:rPr>
                <w:rFonts w:ascii="Sylfaen" w:hAnsi="Sylfaen"/>
                <w:spacing w:val="-4"/>
                <w:sz w:val="24"/>
                <w:szCs w:val="24"/>
                <w:lang w:val="en-US"/>
              </w:rPr>
              <w:t xml:space="preserve">the </w:t>
            </w:r>
            <w:r w:rsidR="00E13338" w:rsidRPr="001F0C83">
              <w:rPr>
                <w:rFonts w:ascii="Sylfaen" w:hAnsi="Sylfaen"/>
                <w:spacing w:val="-4"/>
                <w:sz w:val="24"/>
                <w:szCs w:val="24"/>
                <w:lang w:val="en-US"/>
              </w:rPr>
              <w:t>official trip</w:t>
            </w:r>
            <w:r w:rsidR="00182E23" w:rsidRPr="001F0C83">
              <w:rPr>
                <w:rFonts w:ascii="Sylfaen" w:hAnsi="Sylfaen"/>
                <w:spacing w:val="-4"/>
                <w:sz w:val="24"/>
                <w:szCs w:val="24"/>
                <w:lang w:val="en-US"/>
              </w:rPr>
              <w:t xml:space="preserve"> </w:t>
            </w:r>
            <w:r w:rsidR="00EE085C" w:rsidRPr="001F0C83">
              <w:rPr>
                <w:rFonts w:ascii="Sylfaen" w:hAnsi="Sylfaen"/>
                <w:spacing w:val="-4"/>
                <w:sz w:val="24"/>
                <w:szCs w:val="24"/>
                <w:lang w:val="en-US"/>
              </w:rPr>
              <w:t xml:space="preserve">after returning from the </w:t>
            </w:r>
            <w:r w:rsidR="00E13338" w:rsidRPr="001F0C83">
              <w:rPr>
                <w:rFonts w:ascii="Sylfaen" w:hAnsi="Sylfaen"/>
                <w:spacing w:val="-4"/>
                <w:sz w:val="24"/>
                <w:szCs w:val="24"/>
                <w:lang w:val="en-US"/>
              </w:rPr>
              <w:t>travel</w:t>
            </w:r>
            <w:r w:rsidR="00EE085C" w:rsidRPr="001F0C83">
              <w:rPr>
                <w:rFonts w:ascii="Sylfaen" w:hAnsi="Sylfaen"/>
                <w:spacing w:val="-4"/>
                <w:sz w:val="24"/>
                <w:szCs w:val="24"/>
                <w:lang w:val="en-US"/>
              </w:rPr>
              <w:t xml:space="preserve">. Reports must contain information on the purpose of the </w:t>
            </w:r>
            <w:r w:rsidR="00E13338" w:rsidRPr="001F0C83">
              <w:rPr>
                <w:rFonts w:ascii="Sylfaen" w:hAnsi="Sylfaen"/>
                <w:spacing w:val="-4"/>
                <w:sz w:val="24"/>
                <w:szCs w:val="24"/>
                <w:lang w:val="en-US"/>
              </w:rPr>
              <w:t>official trip</w:t>
            </w:r>
            <w:r w:rsidR="00EE085C" w:rsidRPr="001F0C83">
              <w:rPr>
                <w:rFonts w:ascii="Sylfaen" w:hAnsi="Sylfaen"/>
                <w:spacing w:val="-4"/>
                <w:sz w:val="24"/>
                <w:szCs w:val="24"/>
                <w:lang w:val="en-US"/>
              </w:rPr>
              <w:t>, the inviting party, the topics discussed, speeches, meetings, decisions made, documents signed, expected outcomes, etc.</w:t>
            </w:r>
          </w:p>
          <w:p w:rsidR="00A3332C" w:rsidRPr="001F0C83" w:rsidRDefault="00EE085C" w:rsidP="00E13338">
            <w:pPr>
              <w:spacing w:after="120" w:line="360" w:lineRule="auto"/>
              <w:jc w:val="both"/>
              <w:rPr>
                <w:rFonts w:ascii="Sylfaen" w:hAnsi="Sylfaen"/>
                <w:sz w:val="24"/>
                <w:szCs w:val="24"/>
                <w:lang w:val="en-US"/>
              </w:rPr>
            </w:pPr>
            <w:r w:rsidRPr="001F0C83">
              <w:rPr>
                <w:rFonts w:ascii="Sylfaen" w:hAnsi="Sylfaen"/>
                <w:sz w:val="24"/>
                <w:szCs w:val="24"/>
                <w:shd w:val="clear" w:color="auto" w:fill="FFFFFF"/>
                <w:lang w:val="en-US"/>
              </w:rPr>
              <w:t xml:space="preserve">Individual decisions of the Prime Minister of the Republic of Armenia on </w:t>
            </w:r>
            <w:r w:rsidR="00E13338" w:rsidRPr="001F0C83">
              <w:rPr>
                <w:rFonts w:ascii="Sylfaen" w:hAnsi="Sylfaen"/>
                <w:sz w:val="24"/>
                <w:szCs w:val="24"/>
                <w:shd w:val="clear" w:color="auto" w:fill="FFFFFF"/>
                <w:lang w:val="en-US"/>
              </w:rPr>
              <w:t>official trips</w:t>
            </w:r>
            <w:r w:rsidR="00182E23" w:rsidRPr="001F0C83">
              <w:rPr>
                <w:rFonts w:ascii="Sylfaen" w:hAnsi="Sylfaen"/>
                <w:sz w:val="24"/>
                <w:szCs w:val="24"/>
                <w:shd w:val="clear" w:color="auto" w:fill="FFFFFF"/>
                <w:lang w:val="en-US"/>
              </w:rPr>
              <w:t xml:space="preserve"> </w:t>
            </w:r>
            <w:r w:rsidRPr="001F0C83">
              <w:rPr>
                <w:rFonts w:ascii="Sylfaen" w:hAnsi="Sylfaen"/>
                <w:sz w:val="24"/>
                <w:szCs w:val="24"/>
                <w:shd w:val="clear" w:color="auto" w:fill="FFFFFF"/>
                <w:lang w:val="en-US"/>
              </w:rPr>
              <w:t xml:space="preserve">of the above-mentioned persons are posted </w:t>
            </w:r>
            <w:r w:rsidRPr="001F0C83">
              <w:rPr>
                <w:rFonts w:ascii="Sylfaen" w:hAnsi="Sylfaen"/>
                <w:sz w:val="24"/>
                <w:szCs w:val="24"/>
                <w:lang w:val="en-US"/>
              </w:rPr>
              <w:t xml:space="preserve">on the website of the Government of the Republic of Armenia at </w:t>
            </w:r>
            <w:r w:rsidRPr="001F0C83">
              <w:rPr>
                <w:rFonts w:ascii="Sylfaen" w:hAnsi="Sylfaen"/>
                <w:sz w:val="24"/>
                <w:szCs w:val="24"/>
                <w:shd w:val="clear" w:color="auto" w:fill="FFFFFF"/>
                <w:lang w:val="en-US"/>
              </w:rPr>
              <w:t>www.e-gov.am</w:t>
            </w:r>
            <w:r w:rsidRPr="001F0C83">
              <w:rPr>
                <w:rFonts w:ascii="Sylfaen" w:hAnsi="Sylfaen"/>
                <w:sz w:val="24"/>
                <w:szCs w:val="24"/>
                <w:lang w:val="en-US"/>
              </w:rPr>
              <w:t>.</w:t>
            </w:r>
            <w:r w:rsidRPr="001F0C83">
              <w:rPr>
                <w:rFonts w:ascii="Sylfaen" w:hAnsi="Sylfaen"/>
                <w:sz w:val="24"/>
                <w:szCs w:val="24"/>
                <w:shd w:val="clear" w:color="auto" w:fill="FFFFFF"/>
                <w:lang w:val="en-US"/>
              </w:rPr>
              <w:t xml:space="preserve"> Nonetheless, reports on the results of </w:t>
            </w:r>
            <w:r w:rsidR="00E13338" w:rsidRPr="001F0C83">
              <w:rPr>
                <w:rFonts w:ascii="Sylfaen" w:hAnsi="Sylfaen"/>
                <w:sz w:val="24"/>
                <w:szCs w:val="24"/>
                <w:shd w:val="clear" w:color="auto" w:fill="FFFFFF"/>
                <w:lang w:val="en-US"/>
              </w:rPr>
              <w:t>official</w:t>
            </w:r>
            <w:r w:rsidR="00182E23" w:rsidRPr="001F0C83">
              <w:rPr>
                <w:rFonts w:ascii="Sylfaen" w:hAnsi="Sylfaen"/>
                <w:sz w:val="24"/>
                <w:szCs w:val="24"/>
                <w:shd w:val="clear" w:color="auto" w:fill="FFFFFF"/>
                <w:lang w:val="en-US"/>
              </w:rPr>
              <w:t xml:space="preserve"> </w:t>
            </w:r>
            <w:r w:rsidR="00E13338" w:rsidRPr="001F0C83">
              <w:rPr>
                <w:rFonts w:ascii="Sylfaen" w:hAnsi="Sylfaen"/>
                <w:sz w:val="24"/>
                <w:szCs w:val="24"/>
                <w:shd w:val="clear" w:color="auto" w:fill="FFFFFF"/>
                <w:lang w:val="en-US"/>
              </w:rPr>
              <w:t>trip</w:t>
            </w:r>
            <w:r w:rsidR="00182E23" w:rsidRPr="001F0C83">
              <w:rPr>
                <w:rFonts w:ascii="Sylfaen" w:hAnsi="Sylfaen"/>
                <w:sz w:val="24"/>
                <w:szCs w:val="24"/>
                <w:shd w:val="clear" w:color="auto" w:fill="FFFFFF"/>
                <w:lang w:val="en-US"/>
              </w:rPr>
              <w:t>s</w:t>
            </w:r>
            <w:r w:rsidRPr="001F0C83">
              <w:rPr>
                <w:rFonts w:ascii="Sylfaen" w:hAnsi="Sylfaen"/>
                <w:sz w:val="24"/>
                <w:szCs w:val="24"/>
                <w:shd w:val="clear" w:color="auto" w:fill="FFFFFF"/>
                <w:lang w:val="en-US"/>
              </w:rPr>
              <w:t xml:space="preserve"> are not posted.</w:t>
            </w:r>
          </w:p>
        </w:tc>
      </w:tr>
      <w:tr w:rsidR="00A3332C" w:rsidRPr="001F0C83" w:rsidTr="00654B07">
        <w:tc>
          <w:tcPr>
            <w:tcW w:w="5211" w:type="dxa"/>
            <w:gridSpan w:val="2"/>
            <w:shd w:val="clear" w:color="auto" w:fill="F7CAAC"/>
          </w:tcPr>
          <w:p w:rsidR="00A3332C" w:rsidRPr="001F0C83" w:rsidRDefault="00EE085C" w:rsidP="00DF2CFE">
            <w:pPr>
              <w:spacing w:after="120" w:line="360" w:lineRule="auto"/>
              <w:jc w:val="center"/>
              <w:rPr>
                <w:rFonts w:ascii="Sylfaen" w:hAnsi="Sylfaen"/>
                <w:sz w:val="24"/>
                <w:szCs w:val="24"/>
                <w:lang w:val="en-US"/>
              </w:rPr>
            </w:pPr>
            <w:r w:rsidRPr="001F0C83">
              <w:rPr>
                <w:rFonts w:ascii="Sylfaen" w:hAnsi="Sylfaen"/>
                <w:sz w:val="24"/>
                <w:szCs w:val="24"/>
                <w:lang w:val="en-US"/>
              </w:rPr>
              <w:lastRenderedPageBreak/>
              <w:t>Main objective</w:t>
            </w:r>
          </w:p>
        </w:tc>
        <w:tc>
          <w:tcPr>
            <w:tcW w:w="9498" w:type="dxa"/>
            <w:gridSpan w:val="3"/>
            <w:shd w:val="clear" w:color="auto" w:fill="auto"/>
          </w:tcPr>
          <w:p w:rsidR="00A3332C" w:rsidRPr="001F0C83" w:rsidRDefault="008F332C" w:rsidP="00E13338">
            <w:pPr>
              <w:spacing w:after="120" w:line="360" w:lineRule="auto"/>
              <w:jc w:val="both"/>
              <w:rPr>
                <w:rFonts w:ascii="Sylfaen" w:hAnsi="Sylfaen"/>
                <w:spacing w:val="-2"/>
                <w:sz w:val="24"/>
                <w:szCs w:val="24"/>
                <w:lang w:val="en-US"/>
              </w:rPr>
            </w:pPr>
            <w:r w:rsidRPr="001F0C83">
              <w:rPr>
                <w:rFonts w:ascii="Sylfaen" w:hAnsi="Sylfaen"/>
                <w:spacing w:val="-2"/>
                <w:sz w:val="24"/>
                <w:szCs w:val="24"/>
                <w:shd w:val="clear" w:color="auto" w:fill="FFFFFF"/>
                <w:lang w:val="en-US"/>
              </w:rPr>
              <w:t>Rais</w:t>
            </w:r>
            <w:r w:rsidR="0052734A" w:rsidRPr="001F0C83">
              <w:rPr>
                <w:rFonts w:ascii="Sylfaen" w:hAnsi="Sylfaen"/>
                <w:spacing w:val="-2"/>
                <w:sz w:val="24"/>
                <w:szCs w:val="24"/>
                <w:shd w:val="clear" w:color="auto" w:fill="FFFFFF"/>
                <w:lang w:val="en-US"/>
              </w:rPr>
              <w:t>e</w:t>
            </w:r>
            <w:r w:rsidR="00A3332C" w:rsidRPr="001F0C83">
              <w:rPr>
                <w:rFonts w:ascii="Sylfaen" w:hAnsi="Sylfaen"/>
                <w:spacing w:val="-2"/>
                <w:sz w:val="24"/>
                <w:szCs w:val="24"/>
                <w:shd w:val="clear" w:color="auto" w:fill="FFFFFF"/>
                <w:lang w:val="en-US"/>
              </w:rPr>
              <w:t xml:space="preserve"> the </w:t>
            </w:r>
            <w:r w:rsidRPr="001F0C83">
              <w:rPr>
                <w:rFonts w:ascii="Sylfaen" w:hAnsi="Sylfaen"/>
                <w:spacing w:val="-2"/>
                <w:sz w:val="24"/>
                <w:szCs w:val="24"/>
                <w:shd w:val="clear" w:color="auto" w:fill="FFFFFF"/>
                <w:lang w:val="en-US"/>
              </w:rPr>
              <w:t xml:space="preserve">level of </w:t>
            </w:r>
            <w:r w:rsidR="00A3332C" w:rsidRPr="001F0C83">
              <w:rPr>
                <w:rFonts w:ascii="Sylfaen" w:hAnsi="Sylfaen"/>
                <w:spacing w:val="-2"/>
                <w:sz w:val="24"/>
                <w:szCs w:val="24"/>
                <w:shd w:val="clear" w:color="auto" w:fill="FFFFFF"/>
                <w:lang w:val="en-US"/>
              </w:rPr>
              <w:t xml:space="preserve">efficiency </w:t>
            </w:r>
            <w:r w:rsidR="00DC7459" w:rsidRPr="001F0C83">
              <w:rPr>
                <w:rFonts w:ascii="Sylfaen" w:hAnsi="Sylfaen"/>
                <w:spacing w:val="-2"/>
                <w:sz w:val="24"/>
                <w:szCs w:val="24"/>
                <w:shd w:val="clear" w:color="auto" w:fill="FFFFFF"/>
                <w:lang w:val="en-US"/>
              </w:rPr>
              <w:t xml:space="preserve">and accountability of </w:t>
            </w:r>
            <w:r w:rsidR="00A3332C" w:rsidRPr="001F0C83">
              <w:rPr>
                <w:rFonts w:ascii="Sylfaen" w:hAnsi="Sylfaen"/>
                <w:spacing w:val="-2"/>
                <w:sz w:val="24"/>
                <w:szCs w:val="24"/>
                <w:shd w:val="clear" w:color="auto" w:fill="FFFFFF"/>
                <w:lang w:val="en-US"/>
              </w:rPr>
              <w:t>fund</w:t>
            </w:r>
            <w:r w:rsidR="00237370" w:rsidRPr="001F0C83">
              <w:rPr>
                <w:rFonts w:ascii="Sylfaen" w:hAnsi="Sylfaen"/>
                <w:spacing w:val="-2"/>
                <w:sz w:val="24"/>
                <w:szCs w:val="24"/>
                <w:shd w:val="clear" w:color="auto" w:fill="FFFFFF"/>
                <w:lang w:val="en-US"/>
              </w:rPr>
              <w:t>ing</w:t>
            </w:r>
            <w:r w:rsidR="00EE085C" w:rsidRPr="001F0C83">
              <w:rPr>
                <w:rFonts w:ascii="Sylfaen" w:hAnsi="Sylfaen"/>
                <w:spacing w:val="-2"/>
                <w:sz w:val="24"/>
                <w:szCs w:val="24"/>
                <w:shd w:val="clear" w:color="auto" w:fill="FFFFFF"/>
                <w:lang w:val="en-US"/>
              </w:rPr>
              <w:t xml:space="preserve"> allocated from the State Budget of the Republic of Armenia </w:t>
            </w:r>
            <w:r w:rsidR="00EE085C" w:rsidRPr="001F0C83">
              <w:rPr>
                <w:rFonts w:ascii="Sylfaen" w:hAnsi="Sylfaen"/>
                <w:spacing w:val="-2"/>
                <w:sz w:val="24"/>
                <w:szCs w:val="24"/>
                <w:lang w:val="en-US"/>
              </w:rPr>
              <w:t xml:space="preserve">for the purpose of </w:t>
            </w:r>
            <w:r w:rsidR="00E13338" w:rsidRPr="001F0C83">
              <w:rPr>
                <w:rFonts w:ascii="Sylfaen" w:hAnsi="Sylfaen"/>
                <w:spacing w:val="-2"/>
                <w:sz w:val="24"/>
                <w:szCs w:val="24"/>
                <w:lang w:val="en-US"/>
              </w:rPr>
              <w:t>sending on official trip</w:t>
            </w:r>
            <w:r w:rsidR="00EE085C" w:rsidRPr="001F0C83">
              <w:rPr>
                <w:rFonts w:ascii="Sylfaen" w:hAnsi="Sylfaen"/>
                <w:spacing w:val="-2"/>
                <w:sz w:val="24"/>
                <w:szCs w:val="24"/>
                <w:lang w:val="en-US"/>
              </w:rPr>
              <w:t xml:space="preserve"> heads of republican executive bodies or territorial administration bodies, their deputies or other officials;</w:t>
            </w:r>
            <w:r w:rsidR="00EE085C" w:rsidRPr="001F0C83">
              <w:rPr>
                <w:rFonts w:ascii="Sylfaen" w:hAnsi="Sylfaen"/>
                <w:spacing w:val="-2"/>
                <w:sz w:val="24"/>
                <w:szCs w:val="24"/>
                <w:shd w:val="clear" w:color="auto" w:fill="FFFFFF"/>
                <w:lang w:val="en-US"/>
              </w:rPr>
              <w:t xml:space="preserve"> </w:t>
            </w:r>
            <w:r w:rsidRPr="001F0C83">
              <w:rPr>
                <w:rFonts w:ascii="Sylfaen" w:hAnsi="Sylfaen"/>
                <w:spacing w:val="-2"/>
                <w:sz w:val="24"/>
                <w:szCs w:val="24"/>
                <w:shd w:val="clear" w:color="auto" w:fill="FFFFFF"/>
                <w:lang w:val="en-US"/>
              </w:rPr>
              <w:t>improv</w:t>
            </w:r>
            <w:r w:rsidR="0052734A" w:rsidRPr="001F0C83">
              <w:rPr>
                <w:rFonts w:ascii="Sylfaen" w:hAnsi="Sylfaen"/>
                <w:spacing w:val="-2"/>
                <w:sz w:val="24"/>
                <w:szCs w:val="24"/>
                <w:shd w:val="clear" w:color="auto" w:fill="FFFFFF"/>
                <w:lang w:val="en-US"/>
              </w:rPr>
              <w:t>e</w:t>
            </w:r>
            <w:r w:rsidR="00EE085C" w:rsidRPr="001F0C83">
              <w:rPr>
                <w:rFonts w:ascii="Sylfaen" w:hAnsi="Sylfaen"/>
                <w:spacing w:val="-2"/>
                <w:sz w:val="24"/>
                <w:szCs w:val="24"/>
                <w:shd w:val="clear" w:color="auto" w:fill="FFFFFF"/>
                <w:lang w:val="en-US"/>
              </w:rPr>
              <w:t xml:space="preserve"> the transparency of activities of the Government of the Republic of Armenia</w:t>
            </w:r>
            <w:r w:rsidR="00EE085C" w:rsidRPr="001F0C83">
              <w:rPr>
                <w:rFonts w:ascii="Sylfaen" w:hAnsi="Sylfaen"/>
                <w:spacing w:val="-2"/>
                <w:sz w:val="24"/>
                <w:szCs w:val="24"/>
                <w:lang w:val="en-US"/>
              </w:rPr>
              <w:t>.</w:t>
            </w:r>
          </w:p>
        </w:tc>
      </w:tr>
      <w:tr w:rsidR="00A3332C" w:rsidRPr="001F0C83" w:rsidTr="00654B07">
        <w:tc>
          <w:tcPr>
            <w:tcW w:w="5211" w:type="dxa"/>
            <w:gridSpan w:val="2"/>
            <w:shd w:val="clear" w:color="auto" w:fill="F7CAAC"/>
          </w:tcPr>
          <w:p w:rsidR="00A3332C" w:rsidRPr="001F0C83" w:rsidRDefault="00EE085C"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Brief description of commitment</w:t>
            </w:r>
          </w:p>
        </w:tc>
        <w:tc>
          <w:tcPr>
            <w:tcW w:w="9498" w:type="dxa"/>
            <w:gridSpan w:val="3"/>
            <w:shd w:val="clear" w:color="auto" w:fill="auto"/>
          </w:tcPr>
          <w:p w:rsidR="00A3332C" w:rsidRPr="001F0C83" w:rsidRDefault="003F6824" w:rsidP="00E13338">
            <w:pPr>
              <w:spacing w:after="120" w:line="360" w:lineRule="auto"/>
              <w:jc w:val="both"/>
              <w:rPr>
                <w:rFonts w:ascii="Sylfaen" w:hAnsi="Sylfaen"/>
                <w:sz w:val="24"/>
                <w:szCs w:val="24"/>
                <w:lang w:val="en-US"/>
              </w:rPr>
            </w:pPr>
            <w:r w:rsidRPr="001F0C83">
              <w:rPr>
                <w:rFonts w:ascii="Sylfaen" w:hAnsi="Sylfaen"/>
                <w:sz w:val="24"/>
                <w:szCs w:val="24"/>
                <w:lang w:val="en-US"/>
              </w:rPr>
              <w:t>A</w:t>
            </w:r>
            <w:r w:rsidR="002A6A51" w:rsidRPr="001F0C83">
              <w:rPr>
                <w:rFonts w:ascii="Sylfaen" w:hAnsi="Sylfaen"/>
                <w:sz w:val="24"/>
                <w:szCs w:val="24"/>
                <w:lang w:val="en-US"/>
              </w:rPr>
              <w:t xml:space="preserve"> unified platform with </w:t>
            </w:r>
            <w:r w:rsidR="008F332C" w:rsidRPr="001F0C83">
              <w:rPr>
                <w:rFonts w:ascii="Sylfaen" w:hAnsi="Sylfaen"/>
                <w:sz w:val="24"/>
                <w:szCs w:val="24"/>
                <w:lang w:val="en-US"/>
              </w:rPr>
              <w:t xml:space="preserve">a </w:t>
            </w:r>
            <w:r w:rsidR="002A6A51" w:rsidRPr="001F0C83">
              <w:rPr>
                <w:rFonts w:ascii="Sylfaen" w:hAnsi="Sylfaen"/>
                <w:sz w:val="24"/>
                <w:szCs w:val="24"/>
                <w:lang w:val="en-US"/>
              </w:rPr>
              <w:t xml:space="preserve">search function </w:t>
            </w:r>
            <w:r w:rsidRPr="001F0C83">
              <w:rPr>
                <w:rFonts w:ascii="Sylfaen" w:hAnsi="Sylfaen"/>
                <w:sz w:val="24"/>
                <w:szCs w:val="24"/>
                <w:lang w:val="en-US"/>
              </w:rPr>
              <w:t xml:space="preserve">will be created </w:t>
            </w:r>
            <w:r w:rsidR="008F332C" w:rsidRPr="001F0C83">
              <w:rPr>
                <w:rFonts w:ascii="Sylfaen" w:hAnsi="Sylfaen"/>
                <w:sz w:val="24"/>
                <w:szCs w:val="24"/>
                <w:lang w:val="en-US"/>
              </w:rPr>
              <w:t>under</w:t>
            </w:r>
            <w:r w:rsidRPr="001F0C83">
              <w:rPr>
                <w:rFonts w:ascii="Sylfaen" w:hAnsi="Sylfaen"/>
                <w:sz w:val="24"/>
                <w:szCs w:val="24"/>
                <w:lang w:val="en-US"/>
              </w:rPr>
              <w:t xml:space="preserve"> the "public </w:t>
            </w:r>
            <w:r w:rsidR="00B668B7" w:rsidRPr="001F0C83">
              <w:rPr>
                <w:rFonts w:ascii="Sylfaen" w:hAnsi="Sylfaen"/>
                <w:sz w:val="24"/>
                <w:szCs w:val="24"/>
                <w:lang w:val="en-US"/>
              </w:rPr>
              <w:t>data</w:t>
            </w:r>
            <w:r w:rsidRPr="001F0C83">
              <w:rPr>
                <w:rFonts w:ascii="Sylfaen" w:hAnsi="Sylfaen"/>
                <w:sz w:val="24"/>
                <w:szCs w:val="24"/>
                <w:lang w:val="en-US"/>
              </w:rPr>
              <w:t xml:space="preserve">" principle </w:t>
            </w:r>
            <w:r w:rsidR="00EE085C" w:rsidRPr="001F0C83">
              <w:rPr>
                <w:rFonts w:ascii="Sylfaen" w:hAnsi="Sylfaen"/>
                <w:sz w:val="24"/>
                <w:szCs w:val="24"/>
                <w:lang w:val="en-US"/>
              </w:rPr>
              <w:t xml:space="preserve">for posting decisions on </w:t>
            </w:r>
            <w:r w:rsidR="00E13338" w:rsidRPr="001F0C83">
              <w:rPr>
                <w:rFonts w:ascii="Sylfaen" w:hAnsi="Sylfaen"/>
                <w:sz w:val="24"/>
                <w:szCs w:val="24"/>
                <w:lang w:val="en-US"/>
              </w:rPr>
              <w:t xml:space="preserve">official trips </w:t>
            </w:r>
            <w:r w:rsidR="00EE085C" w:rsidRPr="001F0C83">
              <w:rPr>
                <w:rFonts w:ascii="Sylfaen" w:hAnsi="Sylfaen"/>
                <w:sz w:val="24"/>
                <w:szCs w:val="24"/>
                <w:lang w:val="en-US"/>
              </w:rPr>
              <w:t xml:space="preserve">of officials and reports thereon. </w:t>
            </w:r>
          </w:p>
        </w:tc>
      </w:tr>
      <w:tr w:rsidR="00A3332C" w:rsidRPr="001F0C83" w:rsidTr="00654B07">
        <w:tc>
          <w:tcPr>
            <w:tcW w:w="5211" w:type="dxa"/>
            <w:gridSpan w:val="2"/>
            <w:shd w:val="clear" w:color="auto" w:fill="F7CAAC"/>
          </w:tcPr>
          <w:p w:rsidR="00A3332C" w:rsidRPr="001F0C83" w:rsidRDefault="00D81F51" w:rsidP="00DF2CFE">
            <w:pPr>
              <w:spacing w:after="120" w:line="360" w:lineRule="auto"/>
              <w:jc w:val="center"/>
              <w:rPr>
                <w:rFonts w:ascii="Sylfaen" w:hAnsi="Sylfaen" w:cs="GHEA Grapalat"/>
                <w:sz w:val="24"/>
                <w:szCs w:val="24"/>
                <w:lang w:val="en-US"/>
              </w:rPr>
            </w:pPr>
            <w:r w:rsidRPr="001F0C83">
              <w:rPr>
                <w:rFonts w:ascii="Sylfaen" w:hAnsi="Sylfaen"/>
                <w:sz w:val="24"/>
                <w:szCs w:val="24"/>
                <w:lang w:val="en-US"/>
              </w:rPr>
              <w:t>OGP challenge addressed by the commitment</w:t>
            </w:r>
          </w:p>
        </w:tc>
        <w:tc>
          <w:tcPr>
            <w:tcW w:w="9498" w:type="dxa"/>
            <w:gridSpan w:val="3"/>
            <w:shd w:val="clear" w:color="auto" w:fill="auto"/>
          </w:tcPr>
          <w:p w:rsidR="00A3332C" w:rsidRPr="001F0C83" w:rsidRDefault="00A3332C" w:rsidP="00077FB1">
            <w:pPr>
              <w:spacing w:after="120" w:line="360" w:lineRule="auto"/>
              <w:jc w:val="both"/>
              <w:rPr>
                <w:rFonts w:ascii="Sylfaen" w:eastAsia="Arial Unicode MS" w:hAnsi="Sylfaen" w:cs="GHEA Grapalat"/>
                <w:bCs/>
                <w:sz w:val="24"/>
                <w:szCs w:val="24"/>
                <w:lang w:val="en-US"/>
              </w:rPr>
            </w:pPr>
            <w:r w:rsidRPr="001F0C83">
              <w:rPr>
                <w:rFonts w:ascii="Sylfaen" w:hAnsi="Sylfaen"/>
                <w:sz w:val="24"/>
                <w:szCs w:val="24"/>
                <w:lang w:val="en-US"/>
              </w:rPr>
              <w:t xml:space="preserve">More </w:t>
            </w:r>
            <w:r w:rsidR="00237370" w:rsidRPr="001F0C83">
              <w:rPr>
                <w:rFonts w:ascii="Sylfaen" w:hAnsi="Sylfaen"/>
                <w:sz w:val="24"/>
                <w:szCs w:val="24"/>
                <w:lang w:val="en-US"/>
              </w:rPr>
              <w:t>efficient</w:t>
            </w:r>
            <w:r w:rsidRPr="001F0C83">
              <w:rPr>
                <w:rFonts w:ascii="Sylfaen" w:hAnsi="Sylfaen"/>
                <w:sz w:val="24"/>
                <w:szCs w:val="24"/>
                <w:lang w:val="en-US"/>
              </w:rPr>
              <w:t xml:space="preserve"> management of public resources</w:t>
            </w:r>
          </w:p>
          <w:p w:rsidR="00A3332C"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Enhancement of public integrity</w:t>
            </w:r>
          </w:p>
        </w:tc>
      </w:tr>
      <w:tr w:rsidR="00A3332C" w:rsidRPr="001F0C83" w:rsidTr="00654B07">
        <w:tc>
          <w:tcPr>
            <w:tcW w:w="5211" w:type="dxa"/>
            <w:gridSpan w:val="2"/>
            <w:shd w:val="clear" w:color="auto" w:fill="F7CAAC"/>
          </w:tcPr>
          <w:p w:rsidR="00A3332C"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Relevance to OGP values</w:t>
            </w:r>
          </w:p>
        </w:tc>
        <w:tc>
          <w:tcPr>
            <w:tcW w:w="9498" w:type="dxa"/>
            <w:gridSpan w:val="3"/>
            <w:shd w:val="clear" w:color="auto" w:fill="auto"/>
          </w:tcPr>
          <w:p w:rsidR="00A3332C" w:rsidRPr="001F0C83" w:rsidRDefault="00D81F51" w:rsidP="00E13338">
            <w:pPr>
              <w:spacing w:after="120" w:line="360" w:lineRule="auto"/>
              <w:rPr>
                <w:rFonts w:ascii="Sylfaen" w:hAnsi="Sylfaen"/>
                <w:sz w:val="24"/>
                <w:szCs w:val="24"/>
                <w:lang w:val="en-US"/>
              </w:rPr>
            </w:pPr>
            <w:r w:rsidRPr="001F0C83">
              <w:rPr>
                <w:rFonts w:ascii="Sylfaen" w:hAnsi="Sylfaen"/>
                <w:sz w:val="24"/>
                <w:szCs w:val="24"/>
                <w:lang w:val="en-US"/>
              </w:rPr>
              <w:t>Making</w:t>
            </w:r>
            <w:r w:rsidR="00304437" w:rsidRPr="001F0C83">
              <w:rPr>
                <w:rFonts w:ascii="Sylfaen" w:hAnsi="Sylfaen"/>
                <w:sz w:val="24"/>
                <w:szCs w:val="24"/>
                <w:lang w:val="en-US"/>
              </w:rPr>
              <w:t xml:space="preserve"> the</w:t>
            </w:r>
            <w:r w:rsidRPr="001F0C83">
              <w:rPr>
                <w:rFonts w:ascii="Sylfaen" w:hAnsi="Sylfaen"/>
                <w:sz w:val="24"/>
                <w:szCs w:val="24"/>
                <w:lang w:val="en-US"/>
              </w:rPr>
              <w:t xml:space="preserve"> reports on the results of </w:t>
            </w:r>
            <w:r w:rsidR="00E13338" w:rsidRPr="001F0C83">
              <w:rPr>
                <w:rFonts w:ascii="Sylfaen" w:hAnsi="Sylfaen"/>
                <w:sz w:val="24"/>
                <w:szCs w:val="24"/>
                <w:lang w:val="en-US"/>
              </w:rPr>
              <w:t xml:space="preserve">official trips </w:t>
            </w:r>
            <w:r w:rsidRPr="001F0C83">
              <w:rPr>
                <w:rFonts w:ascii="Sylfaen" w:hAnsi="Sylfaen"/>
                <w:sz w:val="24"/>
                <w:szCs w:val="24"/>
                <w:lang w:val="en-US"/>
              </w:rPr>
              <w:t xml:space="preserve">public will </w:t>
            </w:r>
            <w:r w:rsidR="00DF2CFE" w:rsidRPr="001F0C83">
              <w:rPr>
                <w:rFonts w:ascii="Sylfaen" w:hAnsi="Sylfaen"/>
                <w:sz w:val="24"/>
                <w:szCs w:val="24"/>
                <w:lang w:val="en-US"/>
              </w:rPr>
              <w:t>help provide</w:t>
            </w:r>
            <w:r w:rsidRPr="001F0C83">
              <w:rPr>
                <w:rFonts w:ascii="Sylfaen" w:hAnsi="Sylfaen"/>
                <w:sz w:val="24"/>
                <w:szCs w:val="24"/>
                <w:lang w:val="en-US"/>
              </w:rPr>
              <w:t xml:space="preserve"> citizens </w:t>
            </w:r>
            <w:r w:rsidR="00DF2CFE" w:rsidRPr="001F0C83">
              <w:rPr>
                <w:rFonts w:ascii="Sylfaen" w:hAnsi="Sylfaen"/>
                <w:sz w:val="24"/>
                <w:szCs w:val="24"/>
                <w:lang w:val="en-US"/>
              </w:rPr>
              <w:t xml:space="preserve">with </w:t>
            </w:r>
            <w:r w:rsidRPr="001F0C83">
              <w:rPr>
                <w:rFonts w:ascii="Sylfaen" w:hAnsi="Sylfaen"/>
                <w:sz w:val="24"/>
                <w:szCs w:val="24"/>
                <w:lang w:val="en-US"/>
              </w:rPr>
              <w:t xml:space="preserve">access to information not previously posted and </w:t>
            </w:r>
            <w:r w:rsidR="00DF2CFE" w:rsidRPr="001F0C83">
              <w:rPr>
                <w:rFonts w:ascii="Sylfaen" w:hAnsi="Sylfaen"/>
                <w:sz w:val="24"/>
                <w:szCs w:val="24"/>
                <w:lang w:val="en-US"/>
              </w:rPr>
              <w:t>raise the level of</w:t>
            </w:r>
            <w:r w:rsidRPr="001F0C83">
              <w:rPr>
                <w:rFonts w:ascii="Sylfaen" w:hAnsi="Sylfaen"/>
                <w:sz w:val="24"/>
                <w:szCs w:val="24"/>
                <w:lang w:val="en-US"/>
              </w:rPr>
              <w:t xml:space="preserve"> public accountability</w:t>
            </w:r>
            <w:r w:rsidR="00654B07" w:rsidRPr="001F0C83">
              <w:rPr>
                <w:rFonts w:ascii="Sylfaen" w:hAnsi="Sylfaen"/>
                <w:sz w:val="24"/>
                <w:szCs w:val="24"/>
                <w:lang w:val="en-US"/>
              </w:rPr>
              <w:t>.</w:t>
            </w:r>
          </w:p>
        </w:tc>
      </w:tr>
      <w:tr w:rsidR="00A3332C" w:rsidRPr="001F0C83" w:rsidTr="00654B07">
        <w:tc>
          <w:tcPr>
            <w:tcW w:w="5211" w:type="dxa"/>
            <w:gridSpan w:val="2"/>
            <w:shd w:val="clear" w:color="auto" w:fill="F7CAAC"/>
          </w:tcPr>
          <w:p w:rsidR="00A3332C"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Ambition</w:t>
            </w:r>
          </w:p>
        </w:tc>
        <w:tc>
          <w:tcPr>
            <w:tcW w:w="9498" w:type="dxa"/>
            <w:gridSpan w:val="3"/>
            <w:shd w:val="clear" w:color="auto" w:fill="auto"/>
          </w:tcPr>
          <w:p w:rsidR="00A3332C" w:rsidRPr="001F0C83" w:rsidRDefault="00576E7F" w:rsidP="00E13338">
            <w:pPr>
              <w:spacing w:after="120" w:line="360" w:lineRule="auto"/>
              <w:rPr>
                <w:rFonts w:ascii="Sylfaen" w:hAnsi="Sylfaen"/>
                <w:sz w:val="24"/>
                <w:szCs w:val="24"/>
                <w:lang w:val="en-US"/>
              </w:rPr>
            </w:pPr>
            <w:r w:rsidRPr="001F0C83">
              <w:rPr>
                <w:rFonts w:ascii="Sylfaen" w:hAnsi="Sylfaen"/>
                <w:sz w:val="24"/>
                <w:szCs w:val="24"/>
                <w:lang w:val="en-US"/>
              </w:rPr>
              <w:t xml:space="preserve">Accessibility of reports on </w:t>
            </w:r>
            <w:r w:rsidR="00E13338" w:rsidRPr="001F0C83">
              <w:rPr>
                <w:rFonts w:ascii="Sylfaen" w:hAnsi="Sylfaen"/>
                <w:sz w:val="24"/>
                <w:szCs w:val="24"/>
                <w:lang w:val="en-US"/>
              </w:rPr>
              <w:t xml:space="preserve">official trips </w:t>
            </w:r>
            <w:r w:rsidRPr="001F0C83">
              <w:rPr>
                <w:rFonts w:ascii="Sylfaen" w:hAnsi="Sylfaen"/>
                <w:sz w:val="24"/>
                <w:szCs w:val="24"/>
                <w:lang w:val="en-US"/>
              </w:rPr>
              <w:t xml:space="preserve">will ensure more </w:t>
            </w:r>
            <w:r w:rsidR="00DF2CFE" w:rsidRPr="001F0C83">
              <w:rPr>
                <w:rFonts w:ascii="Sylfaen" w:hAnsi="Sylfaen"/>
                <w:sz w:val="24"/>
                <w:szCs w:val="24"/>
                <w:lang w:val="en-US"/>
              </w:rPr>
              <w:t>goal-oriented</w:t>
            </w:r>
            <w:r w:rsidRPr="001F0C83">
              <w:rPr>
                <w:rFonts w:ascii="Sylfaen" w:hAnsi="Sylfaen"/>
                <w:sz w:val="24"/>
                <w:szCs w:val="24"/>
                <w:lang w:val="en-US"/>
              </w:rPr>
              <w:t xml:space="preserve"> use of public resources and </w:t>
            </w:r>
            <w:r w:rsidR="00DF2CFE" w:rsidRPr="001F0C83">
              <w:rPr>
                <w:rFonts w:ascii="Sylfaen" w:hAnsi="Sylfaen"/>
                <w:sz w:val="24"/>
                <w:szCs w:val="24"/>
                <w:lang w:val="en-US"/>
              </w:rPr>
              <w:t xml:space="preserve">raise the level of </w:t>
            </w:r>
            <w:r w:rsidR="00D81F51" w:rsidRPr="001F0C83">
              <w:rPr>
                <w:rFonts w:ascii="Sylfaen" w:hAnsi="Sylfaen"/>
                <w:sz w:val="24"/>
                <w:szCs w:val="24"/>
                <w:lang w:val="en-US"/>
              </w:rPr>
              <w:t xml:space="preserve">accountability and </w:t>
            </w:r>
            <w:r w:rsidR="00DF2CFE" w:rsidRPr="001F0C83">
              <w:rPr>
                <w:rFonts w:ascii="Sylfaen" w:hAnsi="Sylfaen"/>
                <w:sz w:val="24"/>
                <w:szCs w:val="24"/>
                <w:lang w:val="en-US"/>
              </w:rPr>
              <w:t xml:space="preserve">increase </w:t>
            </w:r>
            <w:r w:rsidR="00D81F51" w:rsidRPr="001F0C83">
              <w:rPr>
                <w:rFonts w:ascii="Sylfaen" w:hAnsi="Sylfaen"/>
                <w:sz w:val="24"/>
                <w:szCs w:val="24"/>
                <w:lang w:val="en-US"/>
              </w:rPr>
              <w:t xml:space="preserve">confidence. </w:t>
            </w:r>
          </w:p>
        </w:tc>
      </w:tr>
      <w:tr w:rsidR="00A3332C" w:rsidRPr="001F0C83" w:rsidTr="00887DD4">
        <w:tc>
          <w:tcPr>
            <w:tcW w:w="10314" w:type="dxa"/>
            <w:gridSpan w:val="3"/>
            <w:shd w:val="clear" w:color="auto" w:fill="F7CAAC"/>
          </w:tcPr>
          <w:p w:rsidR="00A3332C"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Verifiable and measurable criteria for performance of commitment</w:t>
            </w:r>
          </w:p>
        </w:tc>
        <w:tc>
          <w:tcPr>
            <w:tcW w:w="2127" w:type="dxa"/>
            <w:shd w:val="clear" w:color="auto" w:fill="F7CAAC"/>
          </w:tcPr>
          <w:p w:rsidR="00A3332C"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Start Date:</w:t>
            </w:r>
          </w:p>
        </w:tc>
        <w:tc>
          <w:tcPr>
            <w:tcW w:w="2268" w:type="dxa"/>
            <w:shd w:val="clear" w:color="auto" w:fill="F7CAAC"/>
          </w:tcPr>
          <w:p w:rsidR="00A3332C"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End Date:</w:t>
            </w:r>
          </w:p>
        </w:tc>
      </w:tr>
      <w:tr w:rsidR="009A14D1" w:rsidRPr="001F0C83" w:rsidTr="00654B07">
        <w:trPr>
          <w:trHeight w:val="1383"/>
        </w:trPr>
        <w:tc>
          <w:tcPr>
            <w:tcW w:w="10314" w:type="dxa"/>
            <w:gridSpan w:val="3"/>
            <w:shd w:val="clear" w:color="auto" w:fill="auto"/>
          </w:tcPr>
          <w:p w:rsidR="0023261D" w:rsidRPr="001F0C83" w:rsidRDefault="00A6450F" w:rsidP="00304437">
            <w:pPr>
              <w:numPr>
                <w:ilvl w:val="0"/>
                <w:numId w:val="8"/>
              </w:numPr>
              <w:spacing w:after="120" w:line="360" w:lineRule="auto"/>
              <w:jc w:val="both"/>
              <w:rPr>
                <w:rFonts w:ascii="Sylfaen" w:hAnsi="Sylfaen"/>
                <w:sz w:val="24"/>
                <w:szCs w:val="24"/>
                <w:shd w:val="clear" w:color="auto" w:fill="FFFFFF"/>
                <w:lang w:val="en-US"/>
              </w:rPr>
            </w:pPr>
            <w:r w:rsidRPr="001F0C83">
              <w:rPr>
                <w:rFonts w:ascii="Sylfaen" w:hAnsi="Sylfaen"/>
                <w:sz w:val="24"/>
                <w:szCs w:val="24"/>
                <w:shd w:val="clear" w:color="auto" w:fill="FFFFFF"/>
                <w:lang w:val="en-US"/>
              </w:rPr>
              <w:t xml:space="preserve">Drafting </w:t>
            </w:r>
            <w:r w:rsidR="005D1835" w:rsidRPr="001F0C83">
              <w:rPr>
                <w:rFonts w:ascii="Sylfaen" w:hAnsi="Sylfaen"/>
                <w:sz w:val="24"/>
                <w:szCs w:val="24"/>
                <w:shd w:val="clear" w:color="auto" w:fill="FFFFFF"/>
                <w:lang w:val="en-US"/>
              </w:rPr>
              <w:t xml:space="preserve">of </w:t>
            </w:r>
            <w:r w:rsidR="0023261D" w:rsidRPr="001F0C83">
              <w:rPr>
                <w:rFonts w:ascii="Sylfaen" w:hAnsi="Sylfaen"/>
                <w:sz w:val="24"/>
                <w:szCs w:val="24"/>
                <w:shd w:val="clear" w:color="auto" w:fill="FFFFFF"/>
                <w:lang w:val="en-US"/>
              </w:rPr>
              <w:t xml:space="preserve">amendments and supplements </w:t>
            </w:r>
            <w:r w:rsidR="00D81F51" w:rsidRPr="001F0C83">
              <w:rPr>
                <w:rFonts w:ascii="Sylfaen" w:hAnsi="Sylfaen"/>
                <w:sz w:val="24"/>
                <w:szCs w:val="24"/>
                <w:lang w:val="en-US"/>
              </w:rPr>
              <w:t xml:space="preserve">to legal acts defining the procedure for permissions to </w:t>
            </w:r>
            <w:r w:rsidR="00E13338" w:rsidRPr="001F0C83">
              <w:rPr>
                <w:rFonts w:ascii="Sylfaen" w:hAnsi="Sylfaen"/>
                <w:sz w:val="24"/>
                <w:szCs w:val="24"/>
                <w:lang w:val="en-US"/>
              </w:rPr>
              <w:t>official trips</w:t>
            </w:r>
            <w:r w:rsidR="00D81F51" w:rsidRPr="001F0C83">
              <w:rPr>
                <w:rFonts w:ascii="Sylfaen" w:hAnsi="Sylfaen"/>
                <w:sz w:val="24"/>
                <w:szCs w:val="24"/>
                <w:lang w:val="en-US"/>
              </w:rPr>
              <w:t xml:space="preserve"> of officials, and discussion thereo</w:t>
            </w:r>
            <w:r w:rsidR="00304437" w:rsidRPr="001F0C83">
              <w:rPr>
                <w:rFonts w:ascii="Sylfaen" w:hAnsi="Sylfaen"/>
                <w:sz w:val="24"/>
                <w:szCs w:val="24"/>
                <w:lang w:val="en-US"/>
              </w:rPr>
              <w:t>n</w:t>
            </w:r>
            <w:r w:rsidR="00D81F51" w:rsidRPr="001F0C83">
              <w:rPr>
                <w:rFonts w:ascii="Sylfaen" w:hAnsi="Sylfaen"/>
                <w:sz w:val="24"/>
                <w:szCs w:val="24"/>
                <w:lang w:val="en-US"/>
              </w:rPr>
              <w:t xml:space="preserve"> with interested representatives of civil society. </w:t>
            </w:r>
          </w:p>
        </w:tc>
        <w:tc>
          <w:tcPr>
            <w:tcW w:w="2127" w:type="dxa"/>
            <w:shd w:val="clear" w:color="auto" w:fill="auto"/>
          </w:tcPr>
          <w:p w:rsidR="0023261D"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September 2016</w:t>
            </w:r>
          </w:p>
        </w:tc>
        <w:tc>
          <w:tcPr>
            <w:tcW w:w="2268" w:type="dxa"/>
            <w:shd w:val="clear" w:color="auto" w:fill="auto"/>
          </w:tcPr>
          <w:p w:rsidR="0023261D"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January 2017</w:t>
            </w:r>
          </w:p>
        </w:tc>
      </w:tr>
      <w:tr w:rsidR="0066111D" w:rsidRPr="001F0C83" w:rsidTr="00887DD4">
        <w:tc>
          <w:tcPr>
            <w:tcW w:w="10314" w:type="dxa"/>
            <w:gridSpan w:val="3"/>
            <w:shd w:val="clear" w:color="auto" w:fill="auto"/>
          </w:tcPr>
          <w:p w:rsidR="0066111D" w:rsidRPr="001F0C83" w:rsidRDefault="00CB694E" w:rsidP="00304437">
            <w:pPr>
              <w:numPr>
                <w:ilvl w:val="0"/>
                <w:numId w:val="8"/>
              </w:numPr>
              <w:spacing w:after="120" w:line="360" w:lineRule="auto"/>
              <w:jc w:val="both"/>
              <w:rPr>
                <w:rFonts w:ascii="Sylfaen" w:hAnsi="Sylfaen"/>
                <w:sz w:val="24"/>
                <w:szCs w:val="24"/>
                <w:shd w:val="clear" w:color="auto" w:fill="FFFFFF"/>
                <w:lang w:val="en-US"/>
              </w:rPr>
            </w:pPr>
            <w:r w:rsidRPr="001F0C83">
              <w:rPr>
                <w:rFonts w:ascii="Sylfaen" w:hAnsi="Sylfaen"/>
                <w:sz w:val="24"/>
                <w:szCs w:val="24"/>
                <w:shd w:val="clear" w:color="auto" w:fill="FFFFFF"/>
                <w:lang w:val="en-US"/>
              </w:rPr>
              <w:lastRenderedPageBreak/>
              <w:t>Coordination</w:t>
            </w:r>
            <w:r w:rsidR="0066111D" w:rsidRPr="001F0C83">
              <w:rPr>
                <w:rFonts w:ascii="Sylfaen" w:hAnsi="Sylfaen"/>
                <w:sz w:val="24"/>
                <w:szCs w:val="24"/>
                <w:shd w:val="clear" w:color="auto" w:fill="FFFFFF"/>
                <w:lang w:val="en-US"/>
              </w:rPr>
              <w:t xml:space="preserve"> of draft legal acts with interested </w:t>
            </w:r>
            <w:r w:rsidR="0052734A" w:rsidRPr="001F0C83">
              <w:rPr>
                <w:rFonts w:ascii="Sylfaen" w:hAnsi="Sylfaen"/>
                <w:sz w:val="24"/>
                <w:szCs w:val="24"/>
                <w:shd w:val="clear" w:color="auto" w:fill="FFFFFF"/>
                <w:lang w:val="en-US"/>
              </w:rPr>
              <w:t xml:space="preserve">government </w:t>
            </w:r>
            <w:r w:rsidR="0066111D" w:rsidRPr="001F0C83">
              <w:rPr>
                <w:rFonts w:ascii="Sylfaen" w:hAnsi="Sylfaen"/>
                <w:sz w:val="24"/>
                <w:szCs w:val="24"/>
                <w:shd w:val="clear" w:color="auto" w:fill="FFFFFF"/>
                <w:lang w:val="en-US"/>
              </w:rPr>
              <w:t>agencies and adoption thereof</w:t>
            </w:r>
            <w:r w:rsidR="000A3131" w:rsidRPr="001F0C83">
              <w:rPr>
                <w:rFonts w:ascii="Sylfaen" w:hAnsi="Sylfaen"/>
                <w:sz w:val="24"/>
                <w:szCs w:val="24"/>
                <w:shd w:val="clear" w:color="auto" w:fill="FFFFFF"/>
                <w:lang w:val="en-US"/>
              </w:rPr>
              <w:t>.</w:t>
            </w:r>
          </w:p>
        </w:tc>
        <w:tc>
          <w:tcPr>
            <w:tcW w:w="2127" w:type="dxa"/>
            <w:shd w:val="clear" w:color="auto" w:fill="auto"/>
          </w:tcPr>
          <w:p w:rsidR="0066111D" w:rsidRPr="001F0C83" w:rsidDel="0066111D" w:rsidRDefault="00D81F51" w:rsidP="00077FB1">
            <w:pPr>
              <w:autoSpaceDE w:val="0"/>
              <w:autoSpaceDN w:val="0"/>
              <w:adjustRightInd w:val="0"/>
              <w:spacing w:after="120" w:line="360" w:lineRule="auto"/>
              <w:jc w:val="center"/>
              <w:rPr>
                <w:rFonts w:ascii="Sylfaen" w:hAnsi="Sylfaen"/>
                <w:sz w:val="24"/>
                <w:szCs w:val="24"/>
                <w:lang w:val="en-US"/>
              </w:rPr>
            </w:pPr>
            <w:r w:rsidRPr="001F0C83">
              <w:rPr>
                <w:rFonts w:ascii="Sylfaen" w:hAnsi="Sylfaen"/>
                <w:sz w:val="24"/>
                <w:szCs w:val="24"/>
                <w:lang w:val="en-US"/>
              </w:rPr>
              <w:t>January 2017</w:t>
            </w:r>
          </w:p>
        </w:tc>
        <w:tc>
          <w:tcPr>
            <w:tcW w:w="2268" w:type="dxa"/>
            <w:shd w:val="clear" w:color="auto" w:fill="auto"/>
          </w:tcPr>
          <w:p w:rsidR="0066111D" w:rsidRPr="001F0C83" w:rsidDel="0066111D" w:rsidRDefault="00D81F51" w:rsidP="00077FB1">
            <w:pPr>
              <w:autoSpaceDE w:val="0"/>
              <w:autoSpaceDN w:val="0"/>
              <w:adjustRightInd w:val="0"/>
              <w:spacing w:after="120" w:line="360" w:lineRule="auto"/>
              <w:jc w:val="center"/>
              <w:rPr>
                <w:rFonts w:ascii="Sylfaen" w:hAnsi="Sylfaen"/>
                <w:sz w:val="24"/>
                <w:szCs w:val="24"/>
                <w:lang w:val="en-US"/>
              </w:rPr>
            </w:pPr>
            <w:r w:rsidRPr="001F0C83">
              <w:rPr>
                <w:rFonts w:ascii="Sylfaen" w:hAnsi="Sylfaen"/>
                <w:sz w:val="24"/>
                <w:szCs w:val="24"/>
                <w:lang w:val="en-US"/>
              </w:rPr>
              <w:t>April 2017</w:t>
            </w:r>
          </w:p>
        </w:tc>
      </w:tr>
      <w:tr w:rsidR="009A14D1" w:rsidRPr="001F0C83" w:rsidTr="00887DD4">
        <w:tc>
          <w:tcPr>
            <w:tcW w:w="10314" w:type="dxa"/>
            <w:gridSpan w:val="3"/>
            <w:shd w:val="clear" w:color="auto" w:fill="auto"/>
          </w:tcPr>
          <w:p w:rsidR="0023261D" w:rsidRPr="001F0C83" w:rsidRDefault="0023261D" w:rsidP="00E13338">
            <w:pPr>
              <w:numPr>
                <w:ilvl w:val="0"/>
                <w:numId w:val="8"/>
              </w:numPr>
              <w:autoSpaceDE w:val="0"/>
              <w:autoSpaceDN w:val="0"/>
              <w:adjustRightInd w:val="0"/>
              <w:spacing w:after="120" w:line="360" w:lineRule="auto"/>
              <w:jc w:val="both"/>
              <w:rPr>
                <w:rFonts w:ascii="Sylfaen" w:hAnsi="Sylfaen" w:cs="GHEA Grapalat"/>
                <w:sz w:val="24"/>
                <w:szCs w:val="24"/>
                <w:lang w:val="en-US"/>
              </w:rPr>
            </w:pPr>
            <w:r w:rsidRPr="001F0C83">
              <w:rPr>
                <w:rFonts w:ascii="Sylfaen" w:hAnsi="Sylfaen"/>
                <w:sz w:val="24"/>
                <w:szCs w:val="24"/>
                <w:shd w:val="clear" w:color="auto" w:fill="FFFFFF"/>
                <w:lang w:val="en-US"/>
              </w:rPr>
              <w:t>Creatin</w:t>
            </w:r>
            <w:r w:rsidR="003F6824" w:rsidRPr="001F0C83">
              <w:rPr>
                <w:rFonts w:ascii="Sylfaen" w:hAnsi="Sylfaen"/>
                <w:sz w:val="24"/>
                <w:szCs w:val="24"/>
                <w:shd w:val="clear" w:color="auto" w:fill="FFFFFF"/>
                <w:lang w:val="en-US"/>
              </w:rPr>
              <w:t>g</w:t>
            </w:r>
            <w:r w:rsidRPr="001F0C83">
              <w:rPr>
                <w:rFonts w:ascii="Sylfaen" w:hAnsi="Sylfaen"/>
                <w:sz w:val="24"/>
                <w:szCs w:val="24"/>
                <w:shd w:val="clear" w:color="auto" w:fill="FFFFFF"/>
                <w:lang w:val="en-US"/>
              </w:rPr>
              <w:t xml:space="preserve"> a</w:t>
            </w:r>
            <w:r w:rsidR="005B619E" w:rsidRPr="001F0C83">
              <w:rPr>
                <w:rFonts w:ascii="Sylfaen" w:hAnsi="Sylfaen"/>
                <w:sz w:val="24"/>
                <w:szCs w:val="24"/>
                <w:shd w:val="clear" w:color="auto" w:fill="FFFFFF"/>
                <w:lang w:val="en-US"/>
              </w:rPr>
              <w:t xml:space="preserve"> unified </w:t>
            </w:r>
            <w:r w:rsidR="00D81F51" w:rsidRPr="001F0C83">
              <w:rPr>
                <w:rFonts w:ascii="Sylfaen" w:hAnsi="Sylfaen"/>
                <w:sz w:val="24"/>
                <w:szCs w:val="24"/>
                <w:shd w:val="clear" w:color="auto" w:fill="FFFFFF"/>
                <w:lang w:val="en-US"/>
              </w:rPr>
              <w:t xml:space="preserve">information platform </w:t>
            </w:r>
            <w:r w:rsidR="00D81F51" w:rsidRPr="001F0C83">
              <w:rPr>
                <w:rFonts w:ascii="Sylfaen" w:hAnsi="Sylfaen"/>
                <w:sz w:val="24"/>
                <w:szCs w:val="24"/>
                <w:lang w:val="en-US"/>
              </w:rPr>
              <w:t>accessible to users</w:t>
            </w:r>
            <w:r w:rsidR="00D81F51" w:rsidRPr="001F0C83">
              <w:rPr>
                <w:rFonts w:ascii="Sylfaen" w:hAnsi="Sylfaen"/>
                <w:sz w:val="24"/>
                <w:szCs w:val="24"/>
                <w:shd w:val="clear" w:color="auto" w:fill="FFFFFF"/>
                <w:lang w:val="en-US"/>
              </w:rPr>
              <w:t xml:space="preserve"> for </w:t>
            </w:r>
            <w:r w:rsidR="00D81F51" w:rsidRPr="001F0C83">
              <w:rPr>
                <w:rFonts w:ascii="Sylfaen" w:hAnsi="Sylfaen"/>
                <w:sz w:val="24"/>
                <w:szCs w:val="24"/>
                <w:lang w:val="en-US"/>
              </w:rPr>
              <w:t xml:space="preserve">posting decisions and reports on </w:t>
            </w:r>
            <w:r w:rsidR="00E13338" w:rsidRPr="001F0C83">
              <w:rPr>
                <w:rFonts w:ascii="Sylfaen" w:hAnsi="Sylfaen"/>
                <w:sz w:val="24"/>
                <w:szCs w:val="24"/>
                <w:lang w:val="en-US"/>
              </w:rPr>
              <w:t xml:space="preserve">official trips </w:t>
            </w:r>
            <w:r w:rsidR="00D81F51" w:rsidRPr="001F0C83">
              <w:rPr>
                <w:rFonts w:ascii="Sylfaen" w:hAnsi="Sylfaen"/>
                <w:sz w:val="24"/>
                <w:szCs w:val="24"/>
                <w:lang w:val="en-US"/>
              </w:rPr>
              <w:t xml:space="preserve">of heads of republican executive bodies or territorial administration bodies, their deputies or other officials. </w:t>
            </w:r>
          </w:p>
        </w:tc>
        <w:tc>
          <w:tcPr>
            <w:tcW w:w="2127" w:type="dxa"/>
            <w:shd w:val="clear" w:color="auto" w:fill="auto"/>
          </w:tcPr>
          <w:p w:rsidR="0023261D"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May 2017</w:t>
            </w:r>
          </w:p>
        </w:tc>
        <w:tc>
          <w:tcPr>
            <w:tcW w:w="2268" w:type="dxa"/>
            <w:shd w:val="clear" w:color="auto" w:fill="auto"/>
          </w:tcPr>
          <w:p w:rsidR="0023261D"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October 2017</w:t>
            </w:r>
          </w:p>
        </w:tc>
      </w:tr>
    </w:tbl>
    <w:p w:rsidR="00591E40" w:rsidRPr="001F0C83" w:rsidRDefault="00591E40" w:rsidP="00077FB1">
      <w:pPr>
        <w:spacing w:after="120" w:line="360" w:lineRule="auto"/>
        <w:rPr>
          <w:rFonts w:ascii="Sylfaen" w:hAnsi="Sylfaen"/>
          <w:sz w:val="24"/>
          <w:szCs w:val="24"/>
          <w:lang w:val="en-US"/>
        </w:rPr>
      </w:pPr>
    </w:p>
    <w:tbl>
      <w:tblPr>
        <w:tblW w:w="14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18"/>
        <w:gridCol w:w="2835"/>
        <w:gridCol w:w="4961"/>
        <w:gridCol w:w="2127"/>
        <w:gridCol w:w="2268"/>
      </w:tblGrid>
      <w:tr w:rsidR="005A335C" w:rsidRPr="001F0C83" w:rsidTr="00992229">
        <w:tc>
          <w:tcPr>
            <w:tcW w:w="14709" w:type="dxa"/>
            <w:gridSpan w:val="5"/>
            <w:shd w:val="clear" w:color="auto" w:fill="F4B083"/>
          </w:tcPr>
          <w:p w:rsidR="00D81F51" w:rsidRPr="001F0C83" w:rsidRDefault="005A335C" w:rsidP="00D81F51">
            <w:pPr>
              <w:autoSpaceDE w:val="0"/>
              <w:autoSpaceDN w:val="0"/>
              <w:adjustRightInd w:val="0"/>
              <w:spacing w:after="120" w:line="360" w:lineRule="auto"/>
              <w:ind w:left="360"/>
              <w:jc w:val="center"/>
              <w:rPr>
                <w:rFonts w:ascii="Sylfaen" w:hAnsi="Sylfaen"/>
                <w:b/>
                <w:sz w:val="24"/>
                <w:szCs w:val="24"/>
                <w:lang w:val="en-US"/>
              </w:rPr>
            </w:pPr>
            <w:r w:rsidRPr="001F0C83">
              <w:rPr>
                <w:rFonts w:ascii="Sylfaen" w:hAnsi="Sylfaen"/>
                <w:b/>
                <w:sz w:val="24"/>
                <w:szCs w:val="24"/>
                <w:lang w:val="en-US"/>
              </w:rPr>
              <w:t>2.</w:t>
            </w:r>
            <w:r w:rsidRPr="001F0C83">
              <w:rPr>
                <w:rFonts w:ascii="Sylfaen" w:hAnsi="Sylfaen"/>
                <w:b/>
                <w:sz w:val="24"/>
                <w:szCs w:val="24"/>
                <w:lang w:val="en-US"/>
              </w:rPr>
              <w:tab/>
            </w:r>
            <w:r w:rsidR="0052734A" w:rsidRPr="001F0C83">
              <w:rPr>
                <w:rFonts w:ascii="Sylfaen" w:hAnsi="Sylfaen"/>
                <w:b/>
                <w:sz w:val="24"/>
                <w:szCs w:val="24"/>
                <w:lang w:val="en-US"/>
              </w:rPr>
              <w:t xml:space="preserve">Accountability for grants of the government: </w:t>
            </w:r>
            <w:r w:rsidR="00D81F51" w:rsidRPr="001F0C83">
              <w:rPr>
                <w:rFonts w:ascii="Sylfaen" w:hAnsi="Sylfaen"/>
                <w:b/>
                <w:sz w:val="24"/>
                <w:szCs w:val="24"/>
                <w:lang w:val="en-US"/>
              </w:rPr>
              <w:t xml:space="preserve">Ensuring transparency and accountability of allocation of grants from the State Budget of the Republic of Armenia </w:t>
            </w:r>
          </w:p>
        </w:tc>
      </w:tr>
      <w:tr w:rsidR="00250546" w:rsidRPr="001F0C83" w:rsidTr="00911EFE">
        <w:tc>
          <w:tcPr>
            <w:tcW w:w="5353" w:type="dxa"/>
            <w:gridSpan w:val="2"/>
            <w:shd w:val="clear" w:color="auto" w:fill="F7CAAC"/>
          </w:tcPr>
          <w:p w:rsidR="00250546" w:rsidRPr="001F0C83" w:rsidRDefault="00250546" w:rsidP="00077FB1">
            <w:pPr>
              <w:spacing w:after="120" w:line="360" w:lineRule="auto"/>
              <w:jc w:val="center"/>
              <w:rPr>
                <w:rFonts w:ascii="Sylfaen" w:hAnsi="Sylfaen"/>
                <w:sz w:val="24"/>
                <w:szCs w:val="24"/>
                <w:lang w:val="en-US"/>
              </w:rPr>
            </w:pPr>
            <w:r w:rsidRPr="001F0C83">
              <w:rPr>
                <w:rFonts w:ascii="Sylfaen" w:hAnsi="Sylfaen"/>
                <w:sz w:val="24"/>
                <w:szCs w:val="24"/>
                <w:lang w:val="en-US"/>
              </w:rPr>
              <w:t xml:space="preserve">Commitment Start and End Date </w:t>
            </w:r>
          </w:p>
          <w:p w:rsidR="00250546" w:rsidRPr="001F0C83" w:rsidRDefault="00585426" w:rsidP="00077FB1">
            <w:pPr>
              <w:spacing w:after="120" w:line="360" w:lineRule="auto"/>
              <w:jc w:val="center"/>
              <w:rPr>
                <w:rFonts w:ascii="Sylfaen" w:hAnsi="Sylfaen"/>
                <w:b/>
                <w:sz w:val="24"/>
                <w:szCs w:val="24"/>
                <w:lang w:val="en-US"/>
              </w:rPr>
            </w:pPr>
            <w:r w:rsidRPr="001F0C83">
              <w:rPr>
                <w:rFonts w:ascii="Sylfaen" w:hAnsi="Sylfaen"/>
                <w:b/>
                <w:sz w:val="24"/>
                <w:szCs w:val="24"/>
                <w:lang w:val="en-US"/>
              </w:rPr>
              <w:t>September</w:t>
            </w:r>
            <w:r w:rsidR="00D81F51" w:rsidRPr="001F0C83">
              <w:rPr>
                <w:rFonts w:ascii="Sylfaen" w:hAnsi="Sylfaen"/>
                <w:b/>
                <w:sz w:val="24"/>
                <w:szCs w:val="24"/>
                <w:lang w:val="en-US"/>
              </w:rPr>
              <w:t xml:space="preserve"> 2016 - June 2017</w:t>
            </w:r>
          </w:p>
        </w:tc>
        <w:tc>
          <w:tcPr>
            <w:tcW w:w="9356" w:type="dxa"/>
            <w:gridSpan w:val="3"/>
            <w:shd w:val="clear" w:color="auto" w:fill="auto"/>
          </w:tcPr>
          <w:p w:rsidR="00250546"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New commitment</w:t>
            </w:r>
          </w:p>
          <w:p w:rsidR="00250546" w:rsidRPr="001F0C83" w:rsidRDefault="00250546" w:rsidP="00077FB1">
            <w:pPr>
              <w:spacing w:after="120" w:line="360" w:lineRule="auto"/>
              <w:jc w:val="center"/>
              <w:rPr>
                <w:rFonts w:ascii="Sylfaen" w:hAnsi="Sylfaen"/>
                <w:sz w:val="24"/>
                <w:szCs w:val="24"/>
                <w:lang w:val="en-US"/>
              </w:rPr>
            </w:pPr>
          </w:p>
        </w:tc>
      </w:tr>
      <w:tr w:rsidR="00250546" w:rsidRPr="001F0C83" w:rsidTr="00911EFE">
        <w:tc>
          <w:tcPr>
            <w:tcW w:w="5353" w:type="dxa"/>
            <w:gridSpan w:val="2"/>
            <w:shd w:val="clear" w:color="auto" w:fill="F7CAAC"/>
          </w:tcPr>
          <w:p w:rsidR="00250546" w:rsidRPr="001F0C83" w:rsidRDefault="00250546" w:rsidP="00077FB1">
            <w:pPr>
              <w:spacing w:after="120" w:line="360" w:lineRule="auto"/>
              <w:jc w:val="center"/>
              <w:rPr>
                <w:rFonts w:ascii="Sylfaen" w:hAnsi="Sylfaen"/>
                <w:sz w:val="24"/>
                <w:szCs w:val="24"/>
                <w:lang w:val="en-US"/>
              </w:rPr>
            </w:pPr>
            <w:r w:rsidRPr="001F0C83">
              <w:rPr>
                <w:rFonts w:ascii="Sylfaen" w:hAnsi="Sylfaen"/>
                <w:sz w:val="24"/>
                <w:szCs w:val="24"/>
                <w:lang w:val="en-US"/>
              </w:rPr>
              <w:t>Lead implementing agency</w:t>
            </w:r>
          </w:p>
        </w:tc>
        <w:tc>
          <w:tcPr>
            <w:tcW w:w="9356" w:type="dxa"/>
            <w:gridSpan w:val="3"/>
            <w:shd w:val="clear" w:color="auto" w:fill="auto"/>
          </w:tcPr>
          <w:p w:rsidR="00250546"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Ministry of Justice of the Republic of Armenia</w:t>
            </w:r>
          </w:p>
        </w:tc>
      </w:tr>
      <w:tr w:rsidR="00250546" w:rsidRPr="001F0C83" w:rsidTr="00911EFE">
        <w:tc>
          <w:tcPr>
            <w:tcW w:w="5353" w:type="dxa"/>
            <w:gridSpan w:val="2"/>
            <w:shd w:val="clear" w:color="auto" w:fill="F7CAAC"/>
          </w:tcPr>
          <w:p w:rsidR="00250546" w:rsidRPr="001F0C83" w:rsidRDefault="00250546" w:rsidP="00077FB1">
            <w:pPr>
              <w:spacing w:after="120" w:line="360" w:lineRule="auto"/>
              <w:jc w:val="center"/>
              <w:rPr>
                <w:rFonts w:ascii="Sylfaen" w:hAnsi="Sylfaen"/>
                <w:sz w:val="24"/>
                <w:szCs w:val="24"/>
                <w:lang w:val="en-US"/>
              </w:rPr>
            </w:pPr>
            <w:r w:rsidRPr="001F0C83">
              <w:rPr>
                <w:rFonts w:ascii="Sylfaen" w:hAnsi="Sylfaen"/>
                <w:sz w:val="24"/>
                <w:szCs w:val="24"/>
                <w:lang w:val="en-US"/>
              </w:rPr>
              <w:t>Person responsible from implementing agency</w:t>
            </w:r>
          </w:p>
        </w:tc>
        <w:tc>
          <w:tcPr>
            <w:tcW w:w="9356" w:type="dxa"/>
            <w:gridSpan w:val="3"/>
            <w:shd w:val="clear" w:color="auto" w:fill="auto"/>
          </w:tcPr>
          <w:p w:rsidR="00250546"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Diana Ghazaryan</w:t>
            </w:r>
          </w:p>
        </w:tc>
      </w:tr>
      <w:tr w:rsidR="006847A5" w:rsidRPr="001F0C83" w:rsidTr="00911EFE">
        <w:tc>
          <w:tcPr>
            <w:tcW w:w="5353" w:type="dxa"/>
            <w:gridSpan w:val="2"/>
            <w:shd w:val="clear" w:color="auto" w:fill="F7CAAC"/>
          </w:tcPr>
          <w:p w:rsidR="006847A5" w:rsidRPr="001F0C83" w:rsidRDefault="006847A5" w:rsidP="00077FB1">
            <w:pPr>
              <w:spacing w:after="120" w:line="360" w:lineRule="auto"/>
              <w:jc w:val="center"/>
              <w:rPr>
                <w:rFonts w:ascii="Sylfaen" w:hAnsi="Sylfaen"/>
                <w:sz w:val="24"/>
                <w:szCs w:val="24"/>
                <w:lang w:val="en-US"/>
              </w:rPr>
            </w:pPr>
            <w:r w:rsidRPr="001F0C83">
              <w:rPr>
                <w:rFonts w:ascii="Sylfaen" w:hAnsi="Sylfaen"/>
                <w:sz w:val="24"/>
                <w:szCs w:val="24"/>
                <w:lang w:val="en-US"/>
              </w:rPr>
              <w:t>Title, Department</w:t>
            </w:r>
          </w:p>
        </w:tc>
        <w:tc>
          <w:tcPr>
            <w:tcW w:w="9356" w:type="dxa"/>
            <w:gridSpan w:val="3"/>
            <w:shd w:val="clear" w:color="auto" w:fill="auto"/>
          </w:tcPr>
          <w:p w:rsidR="006847A5" w:rsidRPr="001F0C83" w:rsidRDefault="00D81F51" w:rsidP="00077FB1">
            <w:pPr>
              <w:shd w:val="clear" w:color="auto" w:fill="FFFFFF"/>
              <w:spacing w:after="120" w:line="360" w:lineRule="auto"/>
              <w:rPr>
                <w:rFonts w:ascii="Sylfaen" w:hAnsi="Sylfaen"/>
                <w:sz w:val="24"/>
                <w:szCs w:val="24"/>
                <w:lang w:val="en-US"/>
              </w:rPr>
            </w:pPr>
            <w:r w:rsidRPr="001F0C83">
              <w:rPr>
                <w:rFonts w:ascii="Sylfaen" w:hAnsi="Sylfaen"/>
                <w:sz w:val="24"/>
                <w:szCs w:val="24"/>
                <w:lang w:val="en-US"/>
              </w:rPr>
              <w:t xml:space="preserve">Deputy Head of </w:t>
            </w:r>
            <w:r w:rsidR="0052734A" w:rsidRPr="001F0C83">
              <w:rPr>
                <w:rFonts w:ascii="Sylfaen" w:hAnsi="Sylfaen"/>
                <w:sz w:val="24"/>
                <w:szCs w:val="24"/>
                <w:lang w:val="en-US"/>
              </w:rPr>
              <w:t>the Department for the Development of Anti-corruption and Penitentiary Policies</w:t>
            </w:r>
            <w:r w:rsidRPr="001F0C83">
              <w:rPr>
                <w:rFonts w:ascii="Sylfaen" w:hAnsi="Sylfaen"/>
                <w:sz w:val="24"/>
                <w:szCs w:val="24"/>
                <w:lang w:val="en-US"/>
              </w:rPr>
              <w:t xml:space="preserve"> of the Staff of the Ministry of Justice of the Republic of Armenia</w:t>
            </w:r>
          </w:p>
        </w:tc>
      </w:tr>
      <w:tr w:rsidR="006847A5" w:rsidRPr="001F0C83" w:rsidTr="00911EFE">
        <w:tc>
          <w:tcPr>
            <w:tcW w:w="5353" w:type="dxa"/>
            <w:gridSpan w:val="2"/>
            <w:shd w:val="clear" w:color="auto" w:fill="F7CAAC"/>
          </w:tcPr>
          <w:p w:rsidR="006847A5" w:rsidRPr="001F0C83" w:rsidRDefault="006847A5" w:rsidP="00077FB1">
            <w:pPr>
              <w:spacing w:after="120" w:line="360" w:lineRule="auto"/>
              <w:jc w:val="center"/>
              <w:rPr>
                <w:rFonts w:ascii="Sylfaen" w:hAnsi="Sylfaen"/>
                <w:sz w:val="24"/>
                <w:szCs w:val="24"/>
                <w:lang w:val="en-US"/>
              </w:rPr>
            </w:pPr>
            <w:r w:rsidRPr="001F0C83">
              <w:rPr>
                <w:rFonts w:ascii="Sylfaen" w:hAnsi="Sylfaen"/>
                <w:sz w:val="24"/>
                <w:szCs w:val="24"/>
                <w:lang w:val="en-US"/>
              </w:rPr>
              <w:t>Email:</w:t>
            </w:r>
          </w:p>
        </w:tc>
        <w:tc>
          <w:tcPr>
            <w:tcW w:w="9356" w:type="dxa"/>
            <w:gridSpan w:val="3"/>
            <w:shd w:val="clear" w:color="auto" w:fill="auto"/>
          </w:tcPr>
          <w:p w:rsidR="006847A5" w:rsidRPr="001F0C83" w:rsidRDefault="00BF3510" w:rsidP="00077FB1">
            <w:pPr>
              <w:spacing w:after="120" w:line="360" w:lineRule="auto"/>
              <w:rPr>
                <w:rFonts w:ascii="Sylfaen" w:hAnsi="Sylfaen"/>
                <w:sz w:val="24"/>
                <w:szCs w:val="24"/>
                <w:lang w:val="en-US"/>
              </w:rPr>
            </w:pPr>
            <w:hyperlink r:id="rId25" w:history="1">
              <w:r w:rsidR="00D81F51" w:rsidRPr="001F0C83">
                <w:rPr>
                  <w:rStyle w:val="Hyperlink"/>
                  <w:rFonts w:ascii="Sylfaen" w:hAnsi="Sylfaen"/>
                  <w:color w:val="auto"/>
                  <w:sz w:val="24"/>
                  <w:szCs w:val="24"/>
                  <w:lang w:val="en-US"/>
                </w:rPr>
                <w:t>diana_ghazaryan@yahoo.com</w:t>
              </w:r>
            </w:hyperlink>
          </w:p>
        </w:tc>
      </w:tr>
      <w:tr w:rsidR="006847A5" w:rsidRPr="001F0C83" w:rsidTr="00911EFE">
        <w:tc>
          <w:tcPr>
            <w:tcW w:w="5353" w:type="dxa"/>
            <w:gridSpan w:val="2"/>
            <w:shd w:val="clear" w:color="auto" w:fill="F7CAAC"/>
          </w:tcPr>
          <w:p w:rsidR="006847A5" w:rsidRPr="001F0C83" w:rsidRDefault="006847A5" w:rsidP="00077FB1">
            <w:pPr>
              <w:spacing w:after="120" w:line="360" w:lineRule="auto"/>
              <w:jc w:val="center"/>
              <w:rPr>
                <w:rFonts w:ascii="Sylfaen" w:hAnsi="Sylfaen"/>
                <w:sz w:val="24"/>
                <w:szCs w:val="24"/>
                <w:lang w:val="en-US"/>
              </w:rPr>
            </w:pPr>
            <w:r w:rsidRPr="001F0C83">
              <w:rPr>
                <w:rFonts w:ascii="Sylfaen" w:hAnsi="Sylfaen"/>
                <w:sz w:val="24"/>
                <w:szCs w:val="24"/>
                <w:lang w:val="en-US"/>
              </w:rPr>
              <w:t>Phone</w:t>
            </w:r>
          </w:p>
        </w:tc>
        <w:tc>
          <w:tcPr>
            <w:tcW w:w="9356" w:type="dxa"/>
            <w:gridSpan w:val="3"/>
            <w:shd w:val="clear" w:color="auto" w:fill="auto"/>
          </w:tcPr>
          <w:p w:rsidR="006847A5"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(+37410)594157</w:t>
            </w:r>
          </w:p>
        </w:tc>
      </w:tr>
      <w:tr w:rsidR="006C204A" w:rsidRPr="001F0C83" w:rsidTr="00911EFE">
        <w:tc>
          <w:tcPr>
            <w:tcW w:w="2518" w:type="dxa"/>
            <w:vMerge w:val="restart"/>
            <w:shd w:val="clear" w:color="auto" w:fill="F7CAAC"/>
          </w:tcPr>
          <w:p w:rsidR="006C204A" w:rsidRPr="001F0C83" w:rsidRDefault="00D81F51" w:rsidP="0052734A">
            <w:pPr>
              <w:spacing w:after="120" w:line="360" w:lineRule="auto"/>
              <w:jc w:val="center"/>
              <w:rPr>
                <w:rFonts w:ascii="Sylfaen" w:hAnsi="Sylfaen"/>
                <w:sz w:val="24"/>
                <w:szCs w:val="24"/>
                <w:lang w:val="en-US"/>
              </w:rPr>
            </w:pPr>
            <w:r w:rsidRPr="001F0C83">
              <w:rPr>
                <w:rFonts w:ascii="Sylfaen" w:hAnsi="Sylfaen"/>
                <w:sz w:val="24"/>
                <w:szCs w:val="24"/>
                <w:lang w:val="en-US"/>
              </w:rPr>
              <w:lastRenderedPageBreak/>
              <w:t>Other actors involved</w:t>
            </w:r>
          </w:p>
        </w:tc>
        <w:tc>
          <w:tcPr>
            <w:tcW w:w="2835" w:type="dxa"/>
            <w:shd w:val="clear" w:color="auto" w:fill="F7CAAC"/>
          </w:tcPr>
          <w:p w:rsidR="006C204A"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Other state actors involved</w:t>
            </w:r>
          </w:p>
        </w:tc>
        <w:tc>
          <w:tcPr>
            <w:tcW w:w="9356" w:type="dxa"/>
            <w:gridSpan w:val="3"/>
            <w:shd w:val="clear" w:color="auto" w:fill="auto"/>
            <w:vAlign w:val="center"/>
          </w:tcPr>
          <w:p w:rsidR="006C204A" w:rsidRPr="001F0C83" w:rsidRDefault="006C204A" w:rsidP="00077FB1">
            <w:pPr>
              <w:spacing w:after="120" w:line="360" w:lineRule="auto"/>
              <w:rPr>
                <w:rFonts w:ascii="Sylfaen" w:eastAsia="Times New Roman" w:hAnsi="Sylfaen"/>
                <w:sz w:val="24"/>
                <w:szCs w:val="24"/>
                <w:lang w:val="en-US"/>
              </w:rPr>
            </w:pPr>
            <w:r w:rsidRPr="001F0C83">
              <w:rPr>
                <w:rFonts w:ascii="Sylfaen" w:hAnsi="Sylfaen"/>
                <w:sz w:val="24"/>
                <w:szCs w:val="24"/>
                <w:lang w:val="en-US"/>
              </w:rPr>
              <w:t>Staff of the Government of the Republic of Armenia, Ministry of Finance of the Republic of Armenia</w:t>
            </w:r>
          </w:p>
        </w:tc>
      </w:tr>
      <w:tr w:rsidR="006C204A" w:rsidRPr="001F0C83" w:rsidTr="00911EFE">
        <w:tc>
          <w:tcPr>
            <w:tcW w:w="2518" w:type="dxa"/>
            <w:vMerge/>
            <w:shd w:val="clear" w:color="auto" w:fill="F7CAAC"/>
          </w:tcPr>
          <w:p w:rsidR="006C204A" w:rsidRPr="001F0C83" w:rsidRDefault="006C204A" w:rsidP="00077FB1">
            <w:pPr>
              <w:spacing w:after="120" w:line="360" w:lineRule="auto"/>
              <w:jc w:val="center"/>
              <w:rPr>
                <w:rFonts w:ascii="Sylfaen" w:hAnsi="Sylfaen"/>
                <w:sz w:val="24"/>
                <w:szCs w:val="24"/>
                <w:lang w:val="en-US"/>
              </w:rPr>
            </w:pPr>
          </w:p>
        </w:tc>
        <w:tc>
          <w:tcPr>
            <w:tcW w:w="2835" w:type="dxa"/>
            <w:shd w:val="clear" w:color="auto" w:fill="F7CAAC"/>
          </w:tcPr>
          <w:p w:rsidR="006C204A"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Civil society, private sector</w:t>
            </w:r>
          </w:p>
        </w:tc>
        <w:tc>
          <w:tcPr>
            <w:tcW w:w="9356" w:type="dxa"/>
            <w:gridSpan w:val="3"/>
            <w:shd w:val="clear" w:color="auto" w:fill="auto"/>
          </w:tcPr>
          <w:p w:rsidR="006C204A" w:rsidRPr="001F0C83" w:rsidRDefault="0049707E" w:rsidP="00077FB1">
            <w:pPr>
              <w:spacing w:after="120" w:line="360" w:lineRule="auto"/>
              <w:rPr>
                <w:rFonts w:ascii="Sylfaen" w:eastAsia="Times New Roman" w:hAnsi="Sylfaen"/>
                <w:sz w:val="24"/>
                <w:szCs w:val="24"/>
                <w:lang w:val="en-US"/>
              </w:rPr>
            </w:pPr>
            <w:r w:rsidRPr="001F0C83">
              <w:rPr>
                <w:rFonts w:ascii="Sylfaen" w:eastAsia="Times New Roman" w:hAnsi="Sylfaen"/>
                <w:sz w:val="24"/>
                <w:szCs w:val="24"/>
                <w:lang w:val="en-US"/>
              </w:rPr>
              <w:t>Armavir Development Center NGO</w:t>
            </w:r>
            <w:r w:rsidR="00D81F51" w:rsidRPr="001F0C83">
              <w:rPr>
                <w:rFonts w:ascii="Sylfaen" w:eastAsia="Times New Roman" w:hAnsi="Sylfaen"/>
                <w:sz w:val="24"/>
                <w:szCs w:val="24"/>
                <w:lang w:val="en-US"/>
              </w:rPr>
              <w:t xml:space="preserve"> (upon consent</w:t>
            </w:r>
            <w:r w:rsidR="006C204A" w:rsidRPr="001F0C83">
              <w:rPr>
                <w:rFonts w:ascii="Sylfaen" w:eastAsia="Times New Roman" w:hAnsi="Sylfaen"/>
                <w:sz w:val="24"/>
                <w:szCs w:val="24"/>
                <w:lang w:val="en-US"/>
              </w:rPr>
              <w:t xml:space="preserve">) </w:t>
            </w:r>
          </w:p>
        </w:tc>
      </w:tr>
      <w:tr w:rsidR="006C204A" w:rsidRPr="001F0C83" w:rsidTr="00911EFE">
        <w:tc>
          <w:tcPr>
            <w:tcW w:w="5353" w:type="dxa"/>
            <w:gridSpan w:val="2"/>
            <w:shd w:val="clear" w:color="auto" w:fill="F7CAAC"/>
          </w:tcPr>
          <w:p w:rsidR="006C204A"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Issue subject to regulation</w:t>
            </w:r>
          </w:p>
        </w:tc>
        <w:tc>
          <w:tcPr>
            <w:tcW w:w="9356" w:type="dxa"/>
            <w:gridSpan w:val="3"/>
            <w:shd w:val="clear" w:color="auto" w:fill="auto"/>
          </w:tcPr>
          <w:p w:rsidR="006C204A" w:rsidRPr="001F0C83" w:rsidRDefault="00D81F51" w:rsidP="00077FB1">
            <w:pPr>
              <w:spacing w:after="120" w:line="360" w:lineRule="auto"/>
              <w:jc w:val="both"/>
              <w:rPr>
                <w:rFonts w:ascii="Sylfaen" w:hAnsi="Sylfaen"/>
                <w:spacing w:val="-4"/>
                <w:sz w:val="24"/>
                <w:szCs w:val="24"/>
                <w:shd w:val="clear" w:color="auto" w:fill="FFFFFF"/>
                <w:lang w:val="en-US"/>
              </w:rPr>
            </w:pPr>
            <w:r w:rsidRPr="001F0C83">
              <w:rPr>
                <w:rFonts w:ascii="Sylfaen" w:hAnsi="Sylfaen"/>
                <w:spacing w:val="-4"/>
                <w:sz w:val="24"/>
                <w:szCs w:val="24"/>
                <w:shd w:val="clear" w:color="auto" w:fill="FFFFFF"/>
                <w:lang w:val="en-US"/>
              </w:rPr>
              <w:t xml:space="preserve">The </w:t>
            </w:r>
            <w:r w:rsidR="00EA1958" w:rsidRPr="001F0C83">
              <w:rPr>
                <w:rFonts w:ascii="Sylfaen" w:hAnsi="Sylfaen"/>
                <w:spacing w:val="-4"/>
                <w:sz w:val="24"/>
                <w:szCs w:val="24"/>
                <w:shd w:val="clear" w:color="auto" w:fill="FFFFFF"/>
                <w:lang w:val="en-US"/>
              </w:rPr>
              <w:t>processes</w:t>
            </w:r>
            <w:r w:rsidRPr="001F0C83">
              <w:rPr>
                <w:rFonts w:ascii="Sylfaen" w:hAnsi="Sylfaen"/>
                <w:spacing w:val="-4"/>
                <w:sz w:val="24"/>
                <w:szCs w:val="24"/>
                <w:shd w:val="clear" w:color="auto" w:fill="FFFFFF"/>
                <w:lang w:val="en-US"/>
              </w:rPr>
              <w:t xml:space="preserve"> for allocating grants from the State Budget of the Republic of Armenia are regulated by the Law of the Republic of Armenia “On the State Budget”, Law of the Republic of Armenia “On procurement”, Decision of the Government of the Republic of Armenia No 1937-N of 24 December 2003 “On approving the procedure for allocating subsidies and grants from the State Budget of the Republic of Armenia to legal persons” and Decree of the President of the Republic of Armenia NH-118-N of 19 May 2008 “On approving the procedure for allocating </w:t>
            </w:r>
            <w:r w:rsidR="00304437" w:rsidRPr="001F0C83">
              <w:rPr>
                <w:rFonts w:ascii="Sylfaen" w:hAnsi="Sylfaen"/>
                <w:spacing w:val="-4"/>
                <w:sz w:val="24"/>
                <w:szCs w:val="24"/>
                <w:shd w:val="clear" w:color="auto" w:fill="FFFFFF"/>
                <w:lang w:val="en-US"/>
              </w:rPr>
              <w:t xml:space="preserve">as grants </w:t>
            </w:r>
            <w:r w:rsidRPr="001F0C83">
              <w:rPr>
                <w:rFonts w:ascii="Sylfaen" w:hAnsi="Sylfaen"/>
                <w:spacing w:val="-4"/>
                <w:sz w:val="24"/>
                <w:szCs w:val="24"/>
                <w:shd w:val="clear" w:color="auto" w:fill="FFFFFF"/>
                <w:lang w:val="en-US"/>
              </w:rPr>
              <w:t>the funds allocated to the Staff of the President of the Republic of Armenia from the State Budget of the Republic of Armenia”.</w:t>
            </w:r>
          </w:p>
          <w:p w:rsidR="00D81F51" w:rsidRPr="001F0C83" w:rsidRDefault="00D81F51" w:rsidP="00A21663">
            <w:pPr>
              <w:spacing w:after="120" w:line="360" w:lineRule="auto"/>
              <w:jc w:val="both"/>
              <w:rPr>
                <w:rFonts w:ascii="Sylfaen" w:hAnsi="Sylfaen"/>
                <w:spacing w:val="-2"/>
                <w:sz w:val="24"/>
                <w:szCs w:val="24"/>
                <w:lang w:val="en-US"/>
              </w:rPr>
            </w:pPr>
            <w:r w:rsidRPr="001F0C83">
              <w:rPr>
                <w:rFonts w:ascii="Sylfaen" w:hAnsi="Sylfaen"/>
                <w:spacing w:val="-4"/>
                <w:sz w:val="24"/>
                <w:szCs w:val="24"/>
                <w:shd w:val="clear" w:color="auto" w:fill="FFFFFF"/>
                <w:lang w:val="en-US"/>
              </w:rPr>
              <w:t xml:space="preserve">The procedures for </w:t>
            </w:r>
            <w:r w:rsidR="0052734A" w:rsidRPr="001F0C83">
              <w:rPr>
                <w:rFonts w:ascii="Sylfaen" w:hAnsi="Sylfaen"/>
                <w:spacing w:val="-4"/>
                <w:sz w:val="24"/>
                <w:szCs w:val="24"/>
                <w:shd w:val="clear" w:color="auto" w:fill="FFFFFF"/>
                <w:lang w:val="en-US"/>
              </w:rPr>
              <w:t>releasing</w:t>
            </w:r>
            <w:r w:rsidRPr="001F0C83">
              <w:rPr>
                <w:rFonts w:ascii="Sylfaen" w:hAnsi="Sylfaen"/>
                <w:spacing w:val="-4"/>
                <w:sz w:val="24"/>
                <w:szCs w:val="24"/>
                <w:shd w:val="clear" w:color="auto" w:fill="FFFFFF"/>
                <w:lang w:val="en-US"/>
              </w:rPr>
              <w:t xml:space="preserve"> information </w:t>
            </w:r>
            <w:r w:rsidR="00EA1958" w:rsidRPr="001F0C83">
              <w:rPr>
                <w:rFonts w:ascii="Sylfaen" w:hAnsi="Sylfaen"/>
                <w:spacing w:val="-4"/>
                <w:sz w:val="24"/>
                <w:szCs w:val="24"/>
                <w:shd w:val="clear" w:color="auto" w:fill="FFFFFF"/>
                <w:lang w:val="en-US"/>
              </w:rPr>
              <w:t>with regard</w:t>
            </w:r>
            <w:r w:rsidRPr="001F0C83">
              <w:rPr>
                <w:rFonts w:ascii="Sylfaen" w:hAnsi="Sylfaen"/>
                <w:spacing w:val="-4"/>
                <w:sz w:val="24"/>
                <w:szCs w:val="24"/>
                <w:shd w:val="clear" w:color="auto" w:fill="FFFFFF"/>
                <w:lang w:val="en-US"/>
              </w:rPr>
              <w:t xml:space="preserve"> </w:t>
            </w:r>
            <w:r w:rsidR="00EA1958" w:rsidRPr="001F0C83">
              <w:rPr>
                <w:rFonts w:ascii="Sylfaen" w:hAnsi="Sylfaen"/>
                <w:spacing w:val="-4"/>
                <w:sz w:val="24"/>
                <w:szCs w:val="24"/>
                <w:shd w:val="clear" w:color="auto" w:fill="FFFFFF"/>
                <w:lang w:val="en-US"/>
              </w:rPr>
              <w:t xml:space="preserve">to </w:t>
            </w:r>
            <w:r w:rsidRPr="001F0C83">
              <w:rPr>
                <w:rFonts w:ascii="Sylfaen" w:hAnsi="Sylfaen"/>
                <w:spacing w:val="-4"/>
                <w:sz w:val="24"/>
                <w:szCs w:val="24"/>
                <w:shd w:val="clear" w:color="auto" w:fill="FFFFFF"/>
                <w:lang w:val="en-US"/>
              </w:rPr>
              <w:t>organi</w:t>
            </w:r>
            <w:r w:rsidR="0052734A" w:rsidRPr="001F0C83">
              <w:rPr>
                <w:rFonts w:ascii="Sylfaen" w:hAnsi="Sylfaen"/>
                <w:spacing w:val="-4"/>
                <w:sz w:val="24"/>
                <w:szCs w:val="24"/>
                <w:shd w:val="clear" w:color="auto" w:fill="FFFFFF"/>
                <w:lang w:val="en-US"/>
              </w:rPr>
              <w:t>z</w:t>
            </w:r>
            <w:r w:rsidRPr="001F0C83">
              <w:rPr>
                <w:rFonts w:ascii="Sylfaen" w:hAnsi="Sylfaen"/>
                <w:spacing w:val="-4"/>
                <w:sz w:val="24"/>
                <w:szCs w:val="24"/>
                <w:shd w:val="clear" w:color="auto" w:fill="FFFFFF"/>
                <w:lang w:val="en-US"/>
              </w:rPr>
              <w:t xml:space="preserve">ations </w:t>
            </w:r>
            <w:r w:rsidRPr="001F0C83">
              <w:rPr>
                <w:rFonts w:ascii="Sylfaen" w:eastAsia="Arial Unicode MS" w:hAnsi="Sylfaen" w:cs="GHEA Grapalat"/>
                <w:bCs/>
                <w:spacing w:val="-4"/>
                <w:sz w:val="24"/>
                <w:szCs w:val="24"/>
                <w:lang w:val="en-US"/>
              </w:rPr>
              <w:t>having participated and recogni</w:t>
            </w:r>
            <w:r w:rsidR="0052734A" w:rsidRPr="001F0C83">
              <w:rPr>
                <w:rFonts w:ascii="Sylfaen" w:eastAsia="Arial Unicode MS" w:hAnsi="Sylfaen" w:cs="GHEA Grapalat"/>
                <w:bCs/>
                <w:spacing w:val="-4"/>
                <w:sz w:val="24"/>
                <w:szCs w:val="24"/>
                <w:lang w:val="en-US"/>
              </w:rPr>
              <w:t>z</w:t>
            </w:r>
            <w:r w:rsidRPr="001F0C83">
              <w:rPr>
                <w:rFonts w:ascii="Sylfaen" w:eastAsia="Arial Unicode MS" w:hAnsi="Sylfaen" w:cs="GHEA Grapalat"/>
                <w:bCs/>
                <w:spacing w:val="-4"/>
                <w:sz w:val="24"/>
                <w:szCs w:val="24"/>
                <w:lang w:val="en-US"/>
              </w:rPr>
              <w:t xml:space="preserve">ed as winners in </w:t>
            </w:r>
            <w:r w:rsidRPr="001F0C83">
              <w:rPr>
                <w:rFonts w:ascii="Sylfaen" w:hAnsi="Sylfaen"/>
                <w:spacing w:val="-4"/>
                <w:sz w:val="24"/>
                <w:szCs w:val="24"/>
                <w:shd w:val="clear" w:color="auto" w:fill="FFFFFF"/>
                <w:lang w:val="en-US"/>
              </w:rPr>
              <w:t xml:space="preserve">competitions </w:t>
            </w:r>
            <w:r w:rsidRPr="001F0C83">
              <w:rPr>
                <w:rFonts w:ascii="Sylfaen" w:hAnsi="Sylfaen"/>
                <w:spacing w:val="-2"/>
                <w:sz w:val="24"/>
                <w:szCs w:val="24"/>
                <w:shd w:val="clear" w:color="auto" w:fill="FFFFFF"/>
                <w:lang w:val="en-US"/>
              </w:rPr>
              <w:t>organi</w:t>
            </w:r>
            <w:r w:rsidR="0052734A" w:rsidRPr="001F0C83">
              <w:rPr>
                <w:rFonts w:ascii="Sylfaen" w:hAnsi="Sylfaen"/>
                <w:spacing w:val="-2"/>
                <w:sz w:val="24"/>
                <w:szCs w:val="24"/>
                <w:shd w:val="clear" w:color="auto" w:fill="FFFFFF"/>
                <w:lang w:val="en-US"/>
              </w:rPr>
              <w:t>z</w:t>
            </w:r>
            <w:r w:rsidRPr="001F0C83">
              <w:rPr>
                <w:rFonts w:ascii="Sylfaen" w:hAnsi="Sylfaen"/>
                <w:spacing w:val="-2"/>
                <w:sz w:val="24"/>
                <w:szCs w:val="24"/>
                <w:shd w:val="clear" w:color="auto" w:fill="FFFFFF"/>
                <w:lang w:val="en-US"/>
              </w:rPr>
              <w:t xml:space="preserve">ed for </w:t>
            </w:r>
            <w:r w:rsidR="00EA1958" w:rsidRPr="001F0C83">
              <w:rPr>
                <w:rFonts w:ascii="Sylfaen" w:hAnsi="Sylfaen"/>
                <w:spacing w:val="-2"/>
                <w:sz w:val="24"/>
                <w:szCs w:val="24"/>
                <w:shd w:val="clear" w:color="auto" w:fill="FFFFFF"/>
                <w:lang w:val="en-US"/>
              </w:rPr>
              <w:t>the provision</w:t>
            </w:r>
            <w:r w:rsidRPr="001F0C83">
              <w:rPr>
                <w:rFonts w:ascii="Sylfaen" w:hAnsi="Sylfaen"/>
                <w:spacing w:val="-2"/>
                <w:sz w:val="24"/>
                <w:szCs w:val="24"/>
                <w:shd w:val="clear" w:color="auto" w:fill="FFFFFF"/>
                <w:lang w:val="en-US"/>
              </w:rPr>
              <w:t xml:space="preserve"> of grants by the implementing agency, for submitting reports by organi</w:t>
            </w:r>
            <w:r w:rsidR="0052734A" w:rsidRPr="001F0C83">
              <w:rPr>
                <w:rFonts w:ascii="Sylfaen" w:hAnsi="Sylfaen"/>
                <w:spacing w:val="-2"/>
                <w:sz w:val="24"/>
                <w:szCs w:val="24"/>
                <w:shd w:val="clear" w:color="auto" w:fill="FFFFFF"/>
                <w:lang w:val="en-US"/>
              </w:rPr>
              <w:t>z</w:t>
            </w:r>
            <w:r w:rsidRPr="001F0C83">
              <w:rPr>
                <w:rFonts w:ascii="Sylfaen" w:hAnsi="Sylfaen"/>
                <w:spacing w:val="-2"/>
                <w:sz w:val="24"/>
                <w:szCs w:val="24"/>
                <w:shd w:val="clear" w:color="auto" w:fill="FFFFFF"/>
                <w:lang w:val="en-US"/>
              </w:rPr>
              <w:t xml:space="preserve">ations implementing grant projects and </w:t>
            </w:r>
            <w:r w:rsidR="00A21663" w:rsidRPr="001F0C83">
              <w:rPr>
                <w:rFonts w:ascii="Sylfaen" w:hAnsi="Sylfaen"/>
                <w:spacing w:val="-2"/>
                <w:sz w:val="24"/>
                <w:szCs w:val="24"/>
                <w:shd w:val="clear" w:color="auto" w:fill="FFFFFF"/>
                <w:lang w:val="en-US"/>
              </w:rPr>
              <w:t>publication</w:t>
            </w:r>
            <w:r w:rsidRPr="001F0C83">
              <w:rPr>
                <w:rFonts w:ascii="Sylfaen" w:hAnsi="Sylfaen"/>
                <w:spacing w:val="-2"/>
                <w:sz w:val="24"/>
                <w:szCs w:val="24"/>
                <w:shd w:val="clear" w:color="auto" w:fill="FFFFFF"/>
                <w:lang w:val="en-US"/>
              </w:rPr>
              <w:t xml:space="preserve"> of these reports by the implementing agency are not defined.</w:t>
            </w:r>
          </w:p>
        </w:tc>
      </w:tr>
      <w:tr w:rsidR="006F5301" w:rsidRPr="001F0C83" w:rsidTr="00911EFE">
        <w:tc>
          <w:tcPr>
            <w:tcW w:w="5353" w:type="dxa"/>
            <w:gridSpan w:val="2"/>
            <w:shd w:val="clear" w:color="auto" w:fill="F7CAAC"/>
          </w:tcPr>
          <w:p w:rsidR="006F5301" w:rsidRPr="001F0C83" w:rsidRDefault="00D81F51" w:rsidP="0052734A">
            <w:pPr>
              <w:spacing w:after="120" w:line="360" w:lineRule="auto"/>
              <w:jc w:val="center"/>
              <w:rPr>
                <w:rFonts w:ascii="Sylfaen" w:hAnsi="Sylfaen"/>
                <w:sz w:val="24"/>
                <w:szCs w:val="24"/>
                <w:lang w:val="en-US"/>
              </w:rPr>
            </w:pPr>
            <w:r w:rsidRPr="001F0C83">
              <w:rPr>
                <w:rFonts w:ascii="Sylfaen" w:hAnsi="Sylfaen"/>
                <w:sz w:val="24"/>
                <w:szCs w:val="24"/>
                <w:lang w:val="en-US"/>
              </w:rPr>
              <w:t>Main objective</w:t>
            </w:r>
          </w:p>
        </w:tc>
        <w:tc>
          <w:tcPr>
            <w:tcW w:w="9356" w:type="dxa"/>
            <w:gridSpan w:val="3"/>
            <w:shd w:val="clear" w:color="auto" w:fill="auto"/>
          </w:tcPr>
          <w:p w:rsidR="006F5301" w:rsidRPr="001F0C83" w:rsidRDefault="0052734A" w:rsidP="0052734A">
            <w:pPr>
              <w:spacing w:after="120" w:line="360" w:lineRule="auto"/>
              <w:jc w:val="both"/>
              <w:rPr>
                <w:rFonts w:ascii="Sylfaen" w:hAnsi="Sylfaen"/>
                <w:sz w:val="24"/>
                <w:szCs w:val="24"/>
                <w:lang w:val="en-US"/>
              </w:rPr>
            </w:pPr>
            <w:r w:rsidRPr="001F0C83">
              <w:rPr>
                <w:rFonts w:ascii="Sylfaen" w:eastAsia="Arial Unicode MS" w:hAnsi="Sylfaen" w:cs="GHEA Grapalat"/>
                <w:bCs/>
                <w:sz w:val="24"/>
                <w:szCs w:val="24"/>
                <w:lang w:val="en-US"/>
              </w:rPr>
              <w:t>Raise</w:t>
            </w:r>
            <w:r w:rsidR="00D81F51" w:rsidRPr="001F0C83">
              <w:rPr>
                <w:rFonts w:ascii="Sylfaen" w:eastAsia="Arial Unicode MS" w:hAnsi="Sylfaen" w:cs="GHEA Grapalat"/>
                <w:bCs/>
                <w:sz w:val="24"/>
                <w:szCs w:val="24"/>
                <w:lang w:val="en-US"/>
              </w:rPr>
              <w:t xml:space="preserve"> the </w:t>
            </w:r>
            <w:r w:rsidRPr="001F0C83">
              <w:rPr>
                <w:rFonts w:ascii="Sylfaen" w:eastAsia="Arial Unicode MS" w:hAnsi="Sylfaen" w:cs="GHEA Grapalat"/>
                <w:bCs/>
                <w:sz w:val="24"/>
                <w:szCs w:val="24"/>
                <w:lang w:val="en-US"/>
              </w:rPr>
              <w:t xml:space="preserve">level of </w:t>
            </w:r>
            <w:r w:rsidR="00D81F51" w:rsidRPr="001F0C83">
              <w:rPr>
                <w:rFonts w:ascii="Sylfaen" w:eastAsia="Arial Unicode MS" w:hAnsi="Sylfaen" w:cs="GHEA Grapalat"/>
                <w:bCs/>
                <w:sz w:val="24"/>
                <w:szCs w:val="24"/>
                <w:lang w:val="en-US"/>
              </w:rPr>
              <w:t xml:space="preserve">effectiveness of using grants allocated from the State Budget of the </w:t>
            </w:r>
            <w:r w:rsidR="00D81F51" w:rsidRPr="001F0C83">
              <w:rPr>
                <w:rFonts w:ascii="Sylfaen" w:eastAsia="Arial Unicode MS" w:hAnsi="Sylfaen" w:cs="GHEA Grapalat"/>
                <w:bCs/>
                <w:sz w:val="24"/>
                <w:szCs w:val="24"/>
                <w:lang w:val="en-US"/>
              </w:rPr>
              <w:lastRenderedPageBreak/>
              <w:t>Republic of Armenia, enhanc</w:t>
            </w:r>
            <w:r w:rsidRPr="001F0C83">
              <w:rPr>
                <w:rFonts w:ascii="Sylfaen" w:eastAsia="Arial Unicode MS" w:hAnsi="Sylfaen" w:cs="GHEA Grapalat"/>
                <w:bCs/>
                <w:sz w:val="24"/>
                <w:szCs w:val="24"/>
                <w:lang w:val="en-US"/>
              </w:rPr>
              <w:t>e</w:t>
            </w:r>
            <w:r w:rsidR="00D81F51" w:rsidRPr="001F0C83">
              <w:rPr>
                <w:rFonts w:ascii="Sylfaen" w:eastAsia="Arial Unicode MS" w:hAnsi="Sylfaen" w:cs="GHEA Grapalat"/>
                <w:bCs/>
                <w:sz w:val="24"/>
                <w:szCs w:val="24"/>
                <w:lang w:val="en-US"/>
              </w:rPr>
              <w:t xml:space="preserve"> access to information on procedures for allocating grants and projects implemented under the grants, the </w:t>
            </w:r>
            <w:r w:rsidRPr="001F0C83">
              <w:rPr>
                <w:rFonts w:ascii="Sylfaen" w:eastAsia="Arial Unicode MS" w:hAnsi="Sylfaen" w:cs="GHEA Grapalat"/>
                <w:bCs/>
                <w:sz w:val="24"/>
                <w:szCs w:val="24"/>
                <w:lang w:val="en-US"/>
              </w:rPr>
              <w:t xml:space="preserve">goal </w:t>
            </w:r>
            <w:r w:rsidR="00D81F51" w:rsidRPr="001F0C83">
              <w:rPr>
                <w:rFonts w:ascii="Sylfaen" w:eastAsia="Arial Unicode MS" w:hAnsi="Sylfaen" w:cs="GHEA Grapalat"/>
                <w:bCs/>
                <w:sz w:val="24"/>
                <w:szCs w:val="24"/>
                <w:lang w:val="en-US"/>
              </w:rPr>
              <w:t xml:space="preserve">of </w:t>
            </w:r>
            <w:r w:rsidRPr="001F0C83">
              <w:rPr>
                <w:rFonts w:ascii="Sylfaen" w:eastAsia="Arial Unicode MS" w:hAnsi="Sylfaen" w:cs="GHEA Grapalat"/>
                <w:bCs/>
                <w:sz w:val="24"/>
                <w:szCs w:val="24"/>
                <w:lang w:val="en-US"/>
              </w:rPr>
              <w:t xml:space="preserve">a </w:t>
            </w:r>
            <w:r w:rsidR="00D81F51" w:rsidRPr="001F0C83">
              <w:rPr>
                <w:rFonts w:ascii="Sylfaen" w:eastAsia="Arial Unicode MS" w:hAnsi="Sylfaen" w:cs="GHEA Grapalat"/>
                <w:bCs/>
                <w:sz w:val="24"/>
                <w:szCs w:val="24"/>
                <w:lang w:val="en-US"/>
              </w:rPr>
              <w:t>grant, accountability and transparency of the field.</w:t>
            </w:r>
            <w:r w:rsidR="00A73EDC" w:rsidRPr="001F0C83">
              <w:rPr>
                <w:rFonts w:ascii="Sylfaen" w:eastAsia="Arial Unicode MS" w:hAnsi="Sylfaen" w:cs="GHEA Grapalat"/>
                <w:bCs/>
                <w:sz w:val="24"/>
                <w:szCs w:val="24"/>
                <w:lang w:val="en-US"/>
              </w:rPr>
              <w:t xml:space="preserve"> </w:t>
            </w:r>
          </w:p>
        </w:tc>
      </w:tr>
      <w:tr w:rsidR="006F5301" w:rsidRPr="001F0C83" w:rsidTr="00911EFE">
        <w:tc>
          <w:tcPr>
            <w:tcW w:w="5353" w:type="dxa"/>
            <w:gridSpan w:val="2"/>
            <w:shd w:val="clear" w:color="auto" w:fill="F7CAAC"/>
          </w:tcPr>
          <w:p w:rsidR="006F5301"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lastRenderedPageBreak/>
              <w:t>Brief description of commitment</w:t>
            </w:r>
          </w:p>
        </w:tc>
        <w:tc>
          <w:tcPr>
            <w:tcW w:w="9356" w:type="dxa"/>
            <w:gridSpan w:val="3"/>
            <w:shd w:val="clear" w:color="auto" w:fill="auto"/>
          </w:tcPr>
          <w:p w:rsidR="006F5301" w:rsidRPr="001F0C83" w:rsidRDefault="00D81F51" w:rsidP="0052734A">
            <w:pPr>
              <w:spacing w:after="120" w:line="360" w:lineRule="auto"/>
              <w:jc w:val="both"/>
              <w:rPr>
                <w:rFonts w:ascii="Sylfaen" w:hAnsi="Sylfaen"/>
                <w:sz w:val="24"/>
                <w:szCs w:val="24"/>
                <w:lang w:val="en-US"/>
              </w:rPr>
            </w:pPr>
            <w:r w:rsidRPr="001F0C83">
              <w:rPr>
                <w:rFonts w:ascii="Sylfaen" w:eastAsia="Arial Unicode MS" w:hAnsi="Sylfaen" w:cs="GHEA Grapalat"/>
                <w:bCs/>
                <w:sz w:val="24"/>
                <w:szCs w:val="24"/>
                <w:lang w:val="en-US"/>
              </w:rPr>
              <w:t xml:space="preserve">Posting on the official website of the respective </w:t>
            </w:r>
            <w:r w:rsidR="0052734A" w:rsidRPr="001F0C83">
              <w:rPr>
                <w:rFonts w:ascii="Sylfaen" w:eastAsia="Arial Unicode MS" w:hAnsi="Sylfaen" w:cs="GHEA Grapalat"/>
                <w:bCs/>
                <w:sz w:val="24"/>
                <w:szCs w:val="24"/>
                <w:lang w:val="en-US"/>
              </w:rPr>
              <w:t>government</w:t>
            </w:r>
            <w:r w:rsidRPr="001F0C83">
              <w:rPr>
                <w:rFonts w:ascii="Sylfaen" w:eastAsia="Arial Unicode MS" w:hAnsi="Sylfaen" w:cs="GHEA Grapalat"/>
                <w:bCs/>
                <w:sz w:val="24"/>
                <w:szCs w:val="24"/>
                <w:lang w:val="en-US"/>
              </w:rPr>
              <w:t xml:space="preserve"> agency the list of organi</w:t>
            </w:r>
            <w:r w:rsidR="0052734A" w:rsidRPr="001F0C83">
              <w:rPr>
                <w:rFonts w:ascii="Sylfaen" w:eastAsia="Arial Unicode MS" w:hAnsi="Sylfaen" w:cs="GHEA Grapalat"/>
                <w:bCs/>
                <w:sz w:val="24"/>
                <w:szCs w:val="24"/>
                <w:lang w:val="en-US"/>
              </w:rPr>
              <w:t>z</w:t>
            </w:r>
            <w:r w:rsidRPr="001F0C83">
              <w:rPr>
                <w:rFonts w:ascii="Sylfaen" w:eastAsia="Arial Unicode MS" w:hAnsi="Sylfaen" w:cs="GHEA Grapalat"/>
                <w:bCs/>
                <w:sz w:val="24"/>
                <w:szCs w:val="24"/>
                <w:lang w:val="en-US"/>
              </w:rPr>
              <w:t>ations having participated and recogni</w:t>
            </w:r>
            <w:r w:rsidR="0052734A" w:rsidRPr="001F0C83">
              <w:rPr>
                <w:rFonts w:ascii="Sylfaen" w:eastAsia="Arial Unicode MS" w:hAnsi="Sylfaen" w:cs="GHEA Grapalat"/>
                <w:bCs/>
                <w:sz w:val="24"/>
                <w:szCs w:val="24"/>
                <w:lang w:val="en-US"/>
              </w:rPr>
              <w:t>z</w:t>
            </w:r>
            <w:r w:rsidRPr="001F0C83">
              <w:rPr>
                <w:rFonts w:ascii="Sylfaen" w:eastAsia="Arial Unicode MS" w:hAnsi="Sylfaen" w:cs="GHEA Grapalat"/>
                <w:bCs/>
                <w:sz w:val="24"/>
                <w:szCs w:val="24"/>
                <w:lang w:val="en-US"/>
              </w:rPr>
              <w:t>ed as winners in the competition for obtaining grants from the State Budget, as well as the reports on projects implemented under the grants.</w:t>
            </w:r>
          </w:p>
        </w:tc>
      </w:tr>
      <w:tr w:rsidR="006F5301" w:rsidRPr="001F0C83" w:rsidTr="00911EFE">
        <w:tc>
          <w:tcPr>
            <w:tcW w:w="5353" w:type="dxa"/>
            <w:gridSpan w:val="2"/>
            <w:shd w:val="clear" w:color="auto" w:fill="F7CAAC"/>
          </w:tcPr>
          <w:p w:rsidR="006F5301" w:rsidRPr="001F0C83" w:rsidRDefault="00D81F51" w:rsidP="0052734A">
            <w:pPr>
              <w:spacing w:after="120" w:line="360" w:lineRule="auto"/>
              <w:jc w:val="center"/>
              <w:rPr>
                <w:rFonts w:ascii="Sylfaen" w:hAnsi="Sylfaen" w:cs="GHEA Grapalat"/>
                <w:sz w:val="24"/>
                <w:szCs w:val="24"/>
                <w:lang w:val="en-US"/>
              </w:rPr>
            </w:pPr>
            <w:r w:rsidRPr="001F0C83">
              <w:rPr>
                <w:rFonts w:ascii="Sylfaen" w:hAnsi="Sylfaen"/>
                <w:sz w:val="24"/>
                <w:szCs w:val="24"/>
                <w:lang w:val="en-US"/>
              </w:rPr>
              <w:t>OGP challenge addressed by the commitment</w:t>
            </w:r>
          </w:p>
        </w:tc>
        <w:tc>
          <w:tcPr>
            <w:tcW w:w="9356" w:type="dxa"/>
            <w:gridSpan w:val="3"/>
            <w:shd w:val="clear" w:color="auto" w:fill="auto"/>
          </w:tcPr>
          <w:p w:rsidR="008402A8" w:rsidRPr="001F0C83" w:rsidRDefault="008402A8" w:rsidP="00077FB1">
            <w:pPr>
              <w:spacing w:after="120" w:line="360" w:lineRule="auto"/>
              <w:jc w:val="both"/>
              <w:rPr>
                <w:rFonts w:ascii="Sylfaen" w:eastAsia="Arial Unicode MS" w:hAnsi="Sylfaen" w:cs="GHEA Grapalat"/>
                <w:bCs/>
                <w:sz w:val="24"/>
                <w:szCs w:val="24"/>
                <w:lang w:val="en-US"/>
              </w:rPr>
            </w:pPr>
            <w:r w:rsidRPr="001F0C83">
              <w:rPr>
                <w:rFonts w:ascii="Sylfaen" w:hAnsi="Sylfaen"/>
                <w:sz w:val="24"/>
                <w:szCs w:val="24"/>
                <w:lang w:val="en-US"/>
              </w:rPr>
              <w:t>More efficient management of public resources</w:t>
            </w:r>
          </w:p>
          <w:p w:rsidR="00793E81" w:rsidRPr="001F0C83" w:rsidRDefault="00793E81" w:rsidP="00077FB1">
            <w:pPr>
              <w:spacing w:after="120" w:line="360" w:lineRule="auto"/>
              <w:jc w:val="both"/>
              <w:rPr>
                <w:rFonts w:ascii="Sylfaen" w:hAnsi="Sylfaen"/>
                <w:sz w:val="24"/>
                <w:szCs w:val="24"/>
                <w:lang w:val="en-US"/>
              </w:rPr>
            </w:pPr>
            <w:r w:rsidRPr="001F0C83">
              <w:rPr>
                <w:rFonts w:ascii="Sylfaen" w:hAnsi="Sylfaen"/>
                <w:sz w:val="24"/>
                <w:szCs w:val="24"/>
                <w:lang w:val="en-US"/>
              </w:rPr>
              <w:t xml:space="preserve">Enhancement </w:t>
            </w:r>
            <w:r w:rsidR="00D81F51" w:rsidRPr="001F0C83">
              <w:rPr>
                <w:rFonts w:ascii="Sylfaen" w:hAnsi="Sylfaen"/>
                <w:sz w:val="24"/>
                <w:szCs w:val="24"/>
                <w:lang w:val="en-US"/>
              </w:rPr>
              <w:t>of public confidence</w:t>
            </w:r>
          </w:p>
          <w:p w:rsidR="006F5301" w:rsidRPr="001F0C83" w:rsidRDefault="00D81F51" w:rsidP="00077FB1">
            <w:pPr>
              <w:spacing w:after="120" w:line="360" w:lineRule="auto"/>
              <w:jc w:val="both"/>
              <w:rPr>
                <w:rFonts w:ascii="Sylfaen" w:hAnsi="Sylfaen"/>
                <w:sz w:val="24"/>
                <w:szCs w:val="24"/>
                <w:lang w:val="en-US"/>
              </w:rPr>
            </w:pPr>
            <w:r w:rsidRPr="001F0C83">
              <w:rPr>
                <w:rFonts w:ascii="Sylfaen" w:hAnsi="Sylfaen"/>
                <w:sz w:val="24"/>
                <w:szCs w:val="24"/>
                <w:lang w:val="en-US"/>
              </w:rPr>
              <w:t xml:space="preserve">Enhancement of public integrity </w:t>
            </w:r>
          </w:p>
        </w:tc>
      </w:tr>
      <w:tr w:rsidR="006F5301" w:rsidRPr="001F0C83" w:rsidTr="00911EFE">
        <w:tc>
          <w:tcPr>
            <w:tcW w:w="5353" w:type="dxa"/>
            <w:gridSpan w:val="2"/>
            <w:shd w:val="clear" w:color="auto" w:fill="F7CAAC"/>
          </w:tcPr>
          <w:p w:rsidR="006F5301"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Relevance to OGP values</w:t>
            </w:r>
          </w:p>
        </w:tc>
        <w:tc>
          <w:tcPr>
            <w:tcW w:w="9356" w:type="dxa"/>
            <w:gridSpan w:val="3"/>
            <w:shd w:val="clear" w:color="auto" w:fill="auto"/>
          </w:tcPr>
          <w:p w:rsidR="006F5301" w:rsidRPr="001F0C83" w:rsidRDefault="00A21663" w:rsidP="00077FB1">
            <w:pPr>
              <w:spacing w:after="120" w:line="360" w:lineRule="auto"/>
              <w:rPr>
                <w:rFonts w:ascii="Sylfaen" w:eastAsia="Arial Unicode MS" w:hAnsi="Sylfaen" w:cs="GHEA Grapalat"/>
                <w:bCs/>
                <w:sz w:val="24"/>
                <w:szCs w:val="24"/>
                <w:lang w:val="en-US"/>
              </w:rPr>
            </w:pPr>
            <w:r w:rsidRPr="001F0C83">
              <w:rPr>
                <w:rFonts w:ascii="Sylfaen" w:eastAsia="Arial Unicode MS" w:hAnsi="Sylfaen" w:cs="GHEA Grapalat"/>
                <w:bCs/>
                <w:sz w:val="24"/>
                <w:szCs w:val="24"/>
                <w:lang w:val="en-US"/>
              </w:rPr>
              <w:t>Publication</w:t>
            </w:r>
            <w:r w:rsidR="00D81F51" w:rsidRPr="001F0C83">
              <w:rPr>
                <w:rFonts w:ascii="Sylfaen" w:eastAsia="Arial Unicode MS" w:hAnsi="Sylfaen" w:cs="GHEA Grapalat"/>
                <w:bCs/>
                <w:sz w:val="24"/>
                <w:szCs w:val="24"/>
                <w:lang w:val="en-US"/>
              </w:rPr>
              <w:t xml:space="preserve"> of reports on projects implemented under grants being provided from the State Budget will promote public accountability, which will </w:t>
            </w:r>
            <w:r w:rsidR="003A1761" w:rsidRPr="001F0C83">
              <w:rPr>
                <w:rFonts w:ascii="Sylfaen" w:eastAsia="Arial Unicode MS" w:hAnsi="Sylfaen" w:cs="GHEA Grapalat"/>
                <w:bCs/>
                <w:sz w:val="24"/>
                <w:szCs w:val="24"/>
                <w:lang w:val="en-US"/>
              </w:rPr>
              <w:t>help raise</w:t>
            </w:r>
            <w:r w:rsidR="00D81F51" w:rsidRPr="001F0C83">
              <w:rPr>
                <w:rFonts w:ascii="Sylfaen" w:eastAsia="Arial Unicode MS" w:hAnsi="Sylfaen" w:cs="GHEA Grapalat"/>
                <w:bCs/>
                <w:sz w:val="24"/>
                <w:szCs w:val="24"/>
                <w:lang w:val="en-US"/>
              </w:rPr>
              <w:t xml:space="preserve"> the </w:t>
            </w:r>
            <w:r w:rsidR="003A1761" w:rsidRPr="001F0C83">
              <w:rPr>
                <w:rFonts w:ascii="Sylfaen" w:eastAsia="Arial Unicode MS" w:hAnsi="Sylfaen" w:cs="GHEA Grapalat"/>
                <w:bCs/>
                <w:sz w:val="24"/>
                <w:szCs w:val="24"/>
                <w:lang w:val="en-US"/>
              </w:rPr>
              <w:t xml:space="preserve">level of </w:t>
            </w:r>
            <w:r w:rsidR="00D81F51" w:rsidRPr="001F0C83">
              <w:rPr>
                <w:rFonts w:ascii="Sylfaen" w:eastAsia="Arial Unicode MS" w:hAnsi="Sylfaen" w:cs="GHEA Grapalat"/>
                <w:bCs/>
                <w:sz w:val="24"/>
                <w:szCs w:val="24"/>
                <w:lang w:val="en-US"/>
              </w:rPr>
              <w:t>effectiveness of spending and targeted use of funds of the State Budget</w:t>
            </w:r>
            <w:r w:rsidR="00654B07" w:rsidRPr="001F0C83">
              <w:rPr>
                <w:rFonts w:ascii="Sylfaen" w:eastAsia="Arial Unicode MS" w:hAnsi="Sylfaen" w:cs="GHEA Grapalat"/>
                <w:bCs/>
                <w:sz w:val="24"/>
                <w:szCs w:val="24"/>
                <w:lang w:val="en-US"/>
              </w:rPr>
              <w:t>.</w:t>
            </w:r>
          </w:p>
          <w:p w:rsidR="006F5301" w:rsidRPr="001F0C83" w:rsidRDefault="00A21663" w:rsidP="003A1761">
            <w:pPr>
              <w:spacing w:after="120" w:line="360" w:lineRule="auto"/>
              <w:rPr>
                <w:rFonts w:ascii="Sylfaen" w:hAnsi="Sylfaen"/>
                <w:sz w:val="24"/>
                <w:szCs w:val="24"/>
                <w:lang w:val="en-US"/>
              </w:rPr>
            </w:pPr>
            <w:r w:rsidRPr="001F0C83">
              <w:rPr>
                <w:rFonts w:ascii="Sylfaen" w:eastAsia="Arial Unicode MS" w:hAnsi="Sylfaen" w:cs="GHEA Grapalat"/>
                <w:bCs/>
                <w:sz w:val="24"/>
                <w:szCs w:val="24"/>
                <w:lang w:val="en-US"/>
              </w:rPr>
              <w:t>Publication</w:t>
            </w:r>
            <w:r w:rsidR="003A1761" w:rsidRPr="001F0C83">
              <w:rPr>
                <w:rFonts w:ascii="Sylfaen" w:eastAsia="Arial Unicode MS" w:hAnsi="Sylfaen" w:cs="GHEA Grapalat"/>
                <w:bCs/>
                <w:sz w:val="24"/>
                <w:szCs w:val="24"/>
                <w:lang w:val="en-US"/>
              </w:rPr>
              <w:t xml:space="preserve"> </w:t>
            </w:r>
            <w:r w:rsidR="00D81F51" w:rsidRPr="001F0C83">
              <w:rPr>
                <w:rFonts w:ascii="Sylfaen" w:eastAsia="Arial Unicode MS" w:hAnsi="Sylfaen" w:cs="GHEA Grapalat"/>
                <w:bCs/>
                <w:sz w:val="24"/>
                <w:szCs w:val="24"/>
                <w:lang w:val="en-US"/>
              </w:rPr>
              <w:t>of the list of organi</w:t>
            </w:r>
            <w:r w:rsidR="003A1761" w:rsidRPr="001F0C83">
              <w:rPr>
                <w:rFonts w:ascii="Sylfaen" w:eastAsia="Arial Unicode MS" w:hAnsi="Sylfaen" w:cs="GHEA Grapalat"/>
                <w:bCs/>
                <w:sz w:val="24"/>
                <w:szCs w:val="24"/>
                <w:lang w:val="en-US"/>
              </w:rPr>
              <w:t>z</w:t>
            </w:r>
            <w:r w:rsidR="00D81F51" w:rsidRPr="001F0C83">
              <w:rPr>
                <w:rFonts w:ascii="Sylfaen" w:eastAsia="Arial Unicode MS" w:hAnsi="Sylfaen" w:cs="GHEA Grapalat"/>
                <w:bCs/>
                <w:sz w:val="24"/>
                <w:szCs w:val="24"/>
                <w:lang w:val="en-US"/>
              </w:rPr>
              <w:t>ations having participated and recogni</w:t>
            </w:r>
            <w:r w:rsidR="003A1761" w:rsidRPr="001F0C83">
              <w:rPr>
                <w:rFonts w:ascii="Sylfaen" w:eastAsia="Arial Unicode MS" w:hAnsi="Sylfaen" w:cs="GHEA Grapalat"/>
                <w:bCs/>
                <w:sz w:val="24"/>
                <w:szCs w:val="24"/>
                <w:lang w:val="en-US"/>
              </w:rPr>
              <w:t>z</w:t>
            </w:r>
            <w:r w:rsidR="00D81F51" w:rsidRPr="001F0C83">
              <w:rPr>
                <w:rFonts w:ascii="Sylfaen" w:eastAsia="Arial Unicode MS" w:hAnsi="Sylfaen" w:cs="GHEA Grapalat"/>
                <w:bCs/>
                <w:sz w:val="24"/>
                <w:szCs w:val="24"/>
                <w:lang w:val="en-US"/>
              </w:rPr>
              <w:t xml:space="preserve">ed as winners in the competition for </w:t>
            </w:r>
            <w:r w:rsidR="00793E81" w:rsidRPr="001F0C83">
              <w:rPr>
                <w:rFonts w:ascii="Sylfaen" w:eastAsia="Arial Unicode MS" w:hAnsi="Sylfaen" w:cs="GHEA Grapalat"/>
                <w:bCs/>
                <w:sz w:val="24"/>
                <w:szCs w:val="24"/>
                <w:lang w:val="en-US"/>
              </w:rPr>
              <w:t xml:space="preserve">obtaining </w:t>
            </w:r>
            <w:r w:rsidR="00D81F51" w:rsidRPr="001F0C83">
              <w:rPr>
                <w:rFonts w:ascii="Sylfaen" w:eastAsia="Arial Unicode MS" w:hAnsi="Sylfaen" w:cs="GHEA Grapalat"/>
                <w:bCs/>
                <w:sz w:val="24"/>
                <w:szCs w:val="24"/>
                <w:lang w:val="en-US"/>
              </w:rPr>
              <w:t>grant</w:t>
            </w:r>
            <w:r w:rsidR="00BA57C4" w:rsidRPr="001F0C83">
              <w:rPr>
                <w:rFonts w:ascii="Sylfaen" w:eastAsia="Arial Unicode MS" w:hAnsi="Sylfaen" w:cs="GHEA Grapalat"/>
                <w:bCs/>
                <w:sz w:val="24"/>
                <w:szCs w:val="24"/>
                <w:lang w:val="en-US"/>
              </w:rPr>
              <w:t>s</w:t>
            </w:r>
            <w:r w:rsidR="00D81F51" w:rsidRPr="001F0C83">
              <w:rPr>
                <w:rFonts w:ascii="Sylfaen" w:eastAsia="Arial Unicode MS" w:hAnsi="Sylfaen" w:cs="GHEA Grapalat"/>
                <w:bCs/>
                <w:sz w:val="24"/>
                <w:szCs w:val="24"/>
                <w:lang w:val="en-US"/>
              </w:rPr>
              <w:t xml:space="preserve"> from the State Budget will lead to </w:t>
            </w:r>
            <w:r w:rsidR="003A1761" w:rsidRPr="001F0C83">
              <w:rPr>
                <w:rFonts w:ascii="Sylfaen" w:eastAsia="Arial Unicode MS" w:hAnsi="Sylfaen" w:cs="GHEA Grapalat"/>
                <w:bCs/>
                <w:sz w:val="24"/>
                <w:szCs w:val="24"/>
                <w:lang w:val="en-US"/>
              </w:rPr>
              <w:t>increase in the level of access to</w:t>
            </w:r>
            <w:r w:rsidR="00D81F51" w:rsidRPr="001F0C83">
              <w:rPr>
                <w:rFonts w:ascii="Sylfaen" w:eastAsia="Arial Unicode MS" w:hAnsi="Sylfaen" w:cs="GHEA Grapalat"/>
                <w:bCs/>
                <w:sz w:val="24"/>
                <w:szCs w:val="24"/>
                <w:lang w:val="en-US"/>
              </w:rPr>
              <w:t xml:space="preserve"> information</w:t>
            </w:r>
            <w:r w:rsidR="00654B07" w:rsidRPr="001F0C83">
              <w:rPr>
                <w:rFonts w:ascii="Sylfaen" w:eastAsia="Arial Unicode MS" w:hAnsi="Sylfaen" w:cs="GHEA Grapalat"/>
                <w:bCs/>
                <w:sz w:val="24"/>
                <w:szCs w:val="24"/>
                <w:lang w:val="en-US"/>
              </w:rPr>
              <w:t>.</w:t>
            </w:r>
          </w:p>
        </w:tc>
      </w:tr>
      <w:tr w:rsidR="006F5301" w:rsidRPr="001F0C83" w:rsidTr="00911EFE">
        <w:tc>
          <w:tcPr>
            <w:tcW w:w="5353" w:type="dxa"/>
            <w:gridSpan w:val="2"/>
            <w:shd w:val="clear" w:color="auto" w:fill="F7CAAC"/>
          </w:tcPr>
          <w:p w:rsidR="006F5301"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lastRenderedPageBreak/>
              <w:t>Ambition</w:t>
            </w:r>
          </w:p>
        </w:tc>
        <w:tc>
          <w:tcPr>
            <w:tcW w:w="9356" w:type="dxa"/>
            <w:gridSpan w:val="3"/>
            <w:shd w:val="clear" w:color="auto" w:fill="auto"/>
          </w:tcPr>
          <w:p w:rsidR="006F5301"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 xml:space="preserve">Efficient management of funds of the State Budget, qualitative change in grant projects </w:t>
            </w:r>
            <w:r w:rsidR="00793E81" w:rsidRPr="001F0C83">
              <w:rPr>
                <w:rFonts w:ascii="Sylfaen" w:hAnsi="Sylfaen"/>
                <w:sz w:val="24"/>
                <w:szCs w:val="24"/>
                <w:lang w:val="en-US"/>
              </w:rPr>
              <w:t xml:space="preserve">being </w:t>
            </w:r>
            <w:r w:rsidRPr="001F0C83">
              <w:rPr>
                <w:rFonts w:ascii="Sylfaen" w:hAnsi="Sylfaen"/>
                <w:sz w:val="24"/>
                <w:szCs w:val="24"/>
                <w:lang w:val="en-US"/>
              </w:rPr>
              <w:t xml:space="preserve">implemented, </w:t>
            </w:r>
            <w:r w:rsidR="00DD2A94" w:rsidRPr="001F0C83">
              <w:rPr>
                <w:rFonts w:ascii="Sylfaen" w:hAnsi="Sylfaen"/>
                <w:sz w:val="24"/>
                <w:szCs w:val="24"/>
                <w:lang w:val="en-US"/>
              </w:rPr>
              <w:t>inc</w:t>
            </w:r>
            <w:r w:rsidR="00304437" w:rsidRPr="001F0C83">
              <w:rPr>
                <w:rFonts w:ascii="Sylfaen" w:hAnsi="Sylfaen"/>
                <w:sz w:val="24"/>
                <w:szCs w:val="24"/>
                <w:lang w:val="en-US"/>
              </w:rPr>
              <w:t>r</w:t>
            </w:r>
            <w:r w:rsidR="00DD2A94" w:rsidRPr="001F0C83">
              <w:rPr>
                <w:rFonts w:ascii="Sylfaen" w:hAnsi="Sylfaen"/>
                <w:sz w:val="24"/>
                <w:szCs w:val="24"/>
                <w:lang w:val="en-US"/>
              </w:rPr>
              <w:t>ease in</w:t>
            </w:r>
            <w:r w:rsidR="00793E81" w:rsidRPr="001F0C83">
              <w:rPr>
                <w:rFonts w:ascii="Sylfaen" w:hAnsi="Sylfaen"/>
                <w:sz w:val="24"/>
                <w:szCs w:val="24"/>
                <w:lang w:val="en-US"/>
              </w:rPr>
              <w:t xml:space="preserve"> </w:t>
            </w:r>
            <w:r w:rsidRPr="001F0C83">
              <w:rPr>
                <w:rFonts w:ascii="Sylfaen" w:hAnsi="Sylfaen"/>
                <w:sz w:val="24"/>
                <w:szCs w:val="24"/>
                <w:lang w:val="en-US"/>
              </w:rPr>
              <w:t>accountability, transparency and confidence</w:t>
            </w:r>
            <w:r w:rsidR="00654B07" w:rsidRPr="001F0C83">
              <w:rPr>
                <w:rFonts w:ascii="Sylfaen" w:hAnsi="Sylfaen"/>
                <w:sz w:val="24"/>
                <w:szCs w:val="24"/>
                <w:lang w:val="en-US"/>
              </w:rPr>
              <w:t>.</w:t>
            </w:r>
            <w:r w:rsidRPr="001F0C83">
              <w:rPr>
                <w:rFonts w:ascii="Sylfaen" w:hAnsi="Sylfaen"/>
                <w:sz w:val="24"/>
                <w:szCs w:val="24"/>
                <w:lang w:val="en-US"/>
              </w:rPr>
              <w:t xml:space="preserve"> </w:t>
            </w:r>
          </w:p>
        </w:tc>
      </w:tr>
      <w:tr w:rsidR="006F5301" w:rsidRPr="001F0C83" w:rsidTr="00B828BF">
        <w:tc>
          <w:tcPr>
            <w:tcW w:w="10314" w:type="dxa"/>
            <w:gridSpan w:val="3"/>
            <w:shd w:val="clear" w:color="auto" w:fill="F7CAAC"/>
          </w:tcPr>
          <w:p w:rsidR="006F5301"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Verifiable and measurable criteria for performance of commitment</w:t>
            </w:r>
          </w:p>
        </w:tc>
        <w:tc>
          <w:tcPr>
            <w:tcW w:w="2127" w:type="dxa"/>
            <w:shd w:val="clear" w:color="auto" w:fill="F7CAAC"/>
          </w:tcPr>
          <w:p w:rsidR="006F5301"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Start Date:</w:t>
            </w:r>
          </w:p>
        </w:tc>
        <w:tc>
          <w:tcPr>
            <w:tcW w:w="2268" w:type="dxa"/>
            <w:shd w:val="clear" w:color="auto" w:fill="F7CAAC"/>
          </w:tcPr>
          <w:p w:rsidR="006F5301"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End Date:</w:t>
            </w:r>
          </w:p>
        </w:tc>
      </w:tr>
      <w:tr w:rsidR="002B4A14" w:rsidRPr="001F0C83" w:rsidTr="00B828BF">
        <w:tc>
          <w:tcPr>
            <w:tcW w:w="10314" w:type="dxa"/>
            <w:gridSpan w:val="3"/>
            <w:tcBorders>
              <w:bottom w:val="single" w:sz="4" w:space="0" w:color="auto"/>
            </w:tcBorders>
            <w:shd w:val="clear" w:color="auto" w:fill="auto"/>
          </w:tcPr>
          <w:p w:rsidR="002B4A14" w:rsidRPr="001F0C83" w:rsidRDefault="002B4A14" w:rsidP="00304437">
            <w:pPr>
              <w:pStyle w:val="ListParagraph"/>
              <w:numPr>
                <w:ilvl w:val="0"/>
                <w:numId w:val="25"/>
              </w:numPr>
              <w:spacing w:after="120" w:line="360" w:lineRule="auto"/>
              <w:jc w:val="both"/>
              <w:rPr>
                <w:rFonts w:ascii="Sylfaen" w:hAnsi="Sylfaen"/>
                <w:sz w:val="24"/>
                <w:szCs w:val="24"/>
                <w:shd w:val="clear" w:color="auto" w:fill="FFFFFF"/>
                <w:lang w:val="en-US"/>
              </w:rPr>
            </w:pPr>
            <w:r w:rsidRPr="001F0C83">
              <w:rPr>
                <w:rFonts w:ascii="Sylfaen" w:hAnsi="Sylfaen"/>
                <w:sz w:val="24"/>
                <w:szCs w:val="24"/>
                <w:shd w:val="clear" w:color="auto" w:fill="FFFFFF"/>
                <w:lang w:val="en-US"/>
              </w:rPr>
              <w:t xml:space="preserve">Drafting amendments and supplements </w:t>
            </w:r>
            <w:r w:rsidRPr="001F0C83">
              <w:rPr>
                <w:rFonts w:ascii="Sylfaen" w:hAnsi="Sylfaen"/>
                <w:sz w:val="24"/>
                <w:szCs w:val="24"/>
                <w:lang w:val="en-US"/>
              </w:rPr>
              <w:t>to legal acts defining the procedure</w:t>
            </w:r>
            <w:r w:rsidR="00793E81" w:rsidRPr="001F0C83">
              <w:rPr>
                <w:rFonts w:ascii="Sylfaen" w:hAnsi="Sylfaen"/>
                <w:sz w:val="24"/>
                <w:szCs w:val="24"/>
                <w:lang w:val="en-US"/>
              </w:rPr>
              <w:t>s</w:t>
            </w:r>
            <w:r w:rsidRPr="001F0C83">
              <w:rPr>
                <w:rFonts w:ascii="Sylfaen" w:hAnsi="Sylfaen"/>
                <w:sz w:val="24"/>
                <w:szCs w:val="24"/>
                <w:lang w:val="en-US"/>
              </w:rPr>
              <w:t xml:space="preserve"> for </w:t>
            </w:r>
            <w:r w:rsidR="00D81F51" w:rsidRPr="001F0C83">
              <w:rPr>
                <w:rFonts w:ascii="Sylfaen" w:hAnsi="Sylfaen"/>
                <w:sz w:val="24"/>
                <w:szCs w:val="24"/>
                <w:lang w:val="en-US"/>
              </w:rPr>
              <w:t>provision of grants, and discussion thereo</w:t>
            </w:r>
            <w:r w:rsidR="00304437" w:rsidRPr="001F0C83">
              <w:rPr>
                <w:rFonts w:ascii="Sylfaen" w:hAnsi="Sylfaen"/>
                <w:sz w:val="24"/>
                <w:szCs w:val="24"/>
                <w:lang w:val="en-US"/>
              </w:rPr>
              <w:t>n</w:t>
            </w:r>
            <w:r w:rsidR="00D81F51" w:rsidRPr="001F0C83">
              <w:rPr>
                <w:rFonts w:ascii="Sylfaen" w:hAnsi="Sylfaen"/>
                <w:sz w:val="24"/>
                <w:szCs w:val="24"/>
                <w:lang w:val="en-US"/>
              </w:rPr>
              <w:t xml:space="preserve"> with interested representatives of civil society. </w:t>
            </w:r>
          </w:p>
        </w:tc>
        <w:tc>
          <w:tcPr>
            <w:tcW w:w="2127" w:type="dxa"/>
            <w:tcBorders>
              <w:bottom w:val="single" w:sz="4" w:space="0" w:color="auto"/>
            </w:tcBorders>
            <w:shd w:val="clear" w:color="auto" w:fill="auto"/>
          </w:tcPr>
          <w:p w:rsidR="002B4A14"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September 2016</w:t>
            </w:r>
          </w:p>
        </w:tc>
        <w:tc>
          <w:tcPr>
            <w:tcW w:w="2268" w:type="dxa"/>
            <w:tcBorders>
              <w:bottom w:val="single" w:sz="4" w:space="0" w:color="auto"/>
            </w:tcBorders>
            <w:shd w:val="clear" w:color="auto" w:fill="auto"/>
          </w:tcPr>
          <w:p w:rsidR="002B4A14"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December 2016</w:t>
            </w:r>
          </w:p>
        </w:tc>
      </w:tr>
      <w:tr w:rsidR="002B4A14" w:rsidRPr="001F0C83" w:rsidTr="00B828BF">
        <w:tc>
          <w:tcPr>
            <w:tcW w:w="10314" w:type="dxa"/>
            <w:gridSpan w:val="3"/>
            <w:tcBorders>
              <w:bottom w:val="single" w:sz="4" w:space="0" w:color="auto"/>
            </w:tcBorders>
            <w:shd w:val="clear" w:color="auto" w:fill="auto"/>
          </w:tcPr>
          <w:p w:rsidR="002B4A14" w:rsidRPr="001F0C83" w:rsidRDefault="002B4A14" w:rsidP="00304437">
            <w:pPr>
              <w:pStyle w:val="ListParagraph"/>
              <w:numPr>
                <w:ilvl w:val="0"/>
                <w:numId w:val="25"/>
              </w:numPr>
              <w:spacing w:after="120" w:line="360" w:lineRule="auto"/>
              <w:jc w:val="both"/>
              <w:rPr>
                <w:rFonts w:ascii="Sylfaen" w:hAnsi="Sylfaen"/>
                <w:sz w:val="24"/>
                <w:szCs w:val="24"/>
                <w:shd w:val="clear" w:color="auto" w:fill="FFFFFF"/>
                <w:lang w:val="en-US"/>
              </w:rPr>
            </w:pPr>
            <w:r w:rsidRPr="001F0C83">
              <w:rPr>
                <w:rFonts w:ascii="Sylfaen" w:hAnsi="Sylfaen"/>
                <w:sz w:val="24"/>
                <w:szCs w:val="24"/>
                <w:shd w:val="clear" w:color="auto" w:fill="FFFFFF"/>
                <w:lang w:val="en-US"/>
              </w:rPr>
              <w:t>Coordination of draft legal acts with interested agencies and adoption thereof</w:t>
            </w:r>
            <w:r w:rsidR="00A21663" w:rsidRPr="001F0C83">
              <w:rPr>
                <w:rFonts w:ascii="Sylfaen" w:hAnsi="Sylfaen"/>
                <w:sz w:val="24"/>
                <w:szCs w:val="24"/>
                <w:shd w:val="clear" w:color="auto" w:fill="FFFFFF"/>
                <w:lang w:val="en-US"/>
              </w:rPr>
              <w:t>.</w:t>
            </w:r>
          </w:p>
        </w:tc>
        <w:tc>
          <w:tcPr>
            <w:tcW w:w="2127" w:type="dxa"/>
            <w:tcBorders>
              <w:bottom w:val="single" w:sz="4" w:space="0" w:color="auto"/>
            </w:tcBorders>
            <w:shd w:val="clear" w:color="auto" w:fill="auto"/>
          </w:tcPr>
          <w:p w:rsidR="002B4A14"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January 2017</w:t>
            </w:r>
          </w:p>
        </w:tc>
        <w:tc>
          <w:tcPr>
            <w:tcW w:w="2268" w:type="dxa"/>
            <w:tcBorders>
              <w:bottom w:val="single" w:sz="4" w:space="0" w:color="auto"/>
            </w:tcBorders>
            <w:shd w:val="clear" w:color="auto" w:fill="auto"/>
          </w:tcPr>
          <w:p w:rsidR="002B4A14"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May 2017</w:t>
            </w:r>
          </w:p>
        </w:tc>
      </w:tr>
      <w:tr w:rsidR="006C204A" w:rsidRPr="001F0C83" w:rsidTr="00B828BF">
        <w:tc>
          <w:tcPr>
            <w:tcW w:w="10314" w:type="dxa"/>
            <w:gridSpan w:val="3"/>
            <w:tcBorders>
              <w:top w:val="single" w:sz="4" w:space="0" w:color="auto"/>
              <w:bottom w:val="single" w:sz="4" w:space="0" w:color="auto"/>
            </w:tcBorders>
            <w:shd w:val="clear" w:color="auto" w:fill="auto"/>
          </w:tcPr>
          <w:p w:rsidR="006C204A" w:rsidRPr="001F0C83" w:rsidRDefault="00A21663" w:rsidP="003A1761">
            <w:pPr>
              <w:pStyle w:val="ListParagraph"/>
              <w:numPr>
                <w:ilvl w:val="0"/>
                <w:numId w:val="25"/>
              </w:numPr>
              <w:spacing w:after="120" w:line="360" w:lineRule="auto"/>
              <w:jc w:val="both"/>
              <w:rPr>
                <w:rFonts w:ascii="Sylfaen" w:hAnsi="Sylfaen"/>
                <w:sz w:val="24"/>
                <w:szCs w:val="24"/>
                <w:shd w:val="clear" w:color="auto" w:fill="FFFFFF"/>
                <w:lang w:val="en-US"/>
              </w:rPr>
            </w:pPr>
            <w:r w:rsidRPr="001F0C83">
              <w:rPr>
                <w:rFonts w:ascii="Sylfaen" w:hAnsi="Sylfaen"/>
                <w:sz w:val="24"/>
                <w:szCs w:val="24"/>
                <w:shd w:val="clear" w:color="auto" w:fill="FFFFFF"/>
                <w:lang w:val="en-US"/>
              </w:rPr>
              <w:t xml:space="preserve">Posting </w:t>
            </w:r>
            <w:r w:rsidR="00900A43" w:rsidRPr="001F0C83">
              <w:rPr>
                <w:rFonts w:ascii="Sylfaen" w:hAnsi="Sylfaen"/>
                <w:sz w:val="24"/>
                <w:szCs w:val="24"/>
                <w:shd w:val="clear" w:color="auto" w:fill="FFFFFF"/>
                <w:lang w:val="en-US"/>
              </w:rPr>
              <w:t>reports of organiz</w:t>
            </w:r>
            <w:r w:rsidR="003A1761" w:rsidRPr="001F0C83">
              <w:rPr>
                <w:rFonts w:ascii="Sylfaen" w:hAnsi="Sylfaen"/>
                <w:sz w:val="24"/>
                <w:szCs w:val="24"/>
                <w:shd w:val="clear" w:color="auto" w:fill="FFFFFF"/>
                <w:lang w:val="en-US"/>
              </w:rPr>
              <w:t xml:space="preserve">ations having obtained grants </w:t>
            </w:r>
            <w:r w:rsidR="00793E81" w:rsidRPr="001F0C83">
              <w:rPr>
                <w:rFonts w:ascii="Sylfaen" w:hAnsi="Sylfaen"/>
                <w:sz w:val="24"/>
                <w:szCs w:val="24"/>
                <w:shd w:val="clear" w:color="auto" w:fill="FFFFFF"/>
                <w:lang w:val="en-US"/>
              </w:rPr>
              <w:t>on official websites of implementing agencies providing grants</w:t>
            </w:r>
            <w:r w:rsidRPr="001F0C83">
              <w:rPr>
                <w:rFonts w:ascii="Sylfaen" w:hAnsi="Sylfaen"/>
                <w:sz w:val="24"/>
                <w:szCs w:val="24"/>
                <w:shd w:val="clear" w:color="auto" w:fill="FFFFFF"/>
                <w:lang w:val="en-US"/>
              </w:rPr>
              <w:t>.</w:t>
            </w:r>
            <w:r w:rsidR="00793E81" w:rsidRPr="001F0C83">
              <w:rPr>
                <w:rFonts w:ascii="Sylfaen" w:hAnsi="Sylfaen"/>
                <w:sz w:val="24"/>
                <w:szCs w:val="24"/>
                <w:shd w:val="clear" w:color="auto" w:fill="FFFFFF"/>
                <w:lang w:val="en-US"/>
              </w:rPr>
              <w:t xml:space="preserve"> </w:t>
            </w:r>
            <w:r w:rsidR="00D81F51" w:rsidRPr="001F0C83">
              <w:rPr>
                <w:rFonts w:ascii="Sylfaen" w:hAnsi="Sylfaen"/>
                <w:sz w:val="24"/>
                <w:szCs w:val="24"/>
                <w:shd w:val="clear" w:color="auto" w:fill="FFFFFF"/>
                <w:lang w:val="en-US"/>
              </w:rPr>
              <w:t xml:space="preserve"> </w:t>
            </w:r>
          </w:p>
        </w:tc>
        <w:tc>
          <w:tcPr>
            <w:tcW w:w="2127" w:type="dxa"/>
            <w:tcBorders>
              <w:top w:val="single" w:sz="4" w:space="0" w:color="auto"/>
              <w:bottom w:val="single" w:sz="4" w:space="0" w:color="auto"/>
            </w:tcBorders>
            <w:shd w:val="clear" w:color="auto" w:fill="auto"/>
          </w:tcPr>
          <w:p w:rsidR="006C204A"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cs="GHEA Grapalat"/>
                <w:sz w:val="24"/>
                <w:szCs w:val="24"/>
                <w:lang w:val="en-US"/>
              </w:rPr>
              <w:t>June 2017</w:t>
            </w:r>
          </w:p>
        </w:tc>
        <w:tc>
          <w:tcPr>
            <w:tcW w:w="2268" w:type="dxa"/>
            <w:tcBorders>
              <w:top w:val="single" w:sz="4" w:space="0" w:color="auto"/>
              <w:bottom w:val="single" w:sz="4" w:space="0" w:color="auto"/>
            </w:tcBorders>
            <w:shd w:val="clear" w:color="auto" w:fill="auto"/>
          </w:tcPr>
          <w:p w:rsidR="006C204A"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cs="GHEA Grapalat"/>
                <w:sz w:val="24"/>
                <w:szCs w:val="24"/>
                <w:lang w:val="en-US"/>
              </w:rPr>
              <w:t>Ongoing</w:t>
            </w:r>
          </w:p>
        </w:tc>
      </w:tr>
      <w:tr w:rsidR="006C204A" w:rsidRPr="001F0C83" w:rsidTr="00B828BF">
        <w:tc>
          <w:tcPr>
            <w:tcW w:w="10314" w:type="dxa"/>
            <w:gridSpan w:val="3"/>
            <w:tcBorders>
              <w:top w:val="single" w:sz="4" w:space="0" w:color="auto"/>
            </w:tcBorders>
            <w:shd w:val="clear" w:color="auto" w:fill="auto"/>
          </w:tcPr>
          <w:p w:rsidR="006C204A" w:rsidRPr="001F0C83" w:rsidRDefault="00D81F51" w:rsidP="00A21663">
            <w:pPr>
              <w:pStyle w:val="ListParagraph"/>
              <w:numPr>
                <w:ilvl w:val="0"/>
                <w:numId w:val="25"/>
              </w:numPr>
              <w:autoSpaceDE w:val="0"/>
              <w:autoSpaceDN w:val="0"/>
              <w:adjustRightInd w:val="0"/>
              <w:spacing w:after="120" w:line="360" w:lineRule="auto"/>
              <w:jc w:val="both"/>
              <w:rPr>
                <w:rFonts w:ascii="Sylfaen" w:hAnsi="Sylfaen" w:cs="GHEA Grapalat"/>
                <w:sz w:val="24"/>
                <w:szCs w:val="24"/>
                <w:lang w:val="en-US"/>
              </w:rPr>
            </w:pPr>
            <w:r w:rsidRPr="001F0C83">
              <w:rPr>
                <w:rFonts w:ascii="Sylfaen" w:hAnsi="Sylfaen"/>
                <w:sz w:val="24"/>
                <w:szCs w:val="24"/>
                <w:shd w:val="clear" w:color="auto" w:fill="FFFFFF"/>
                <w:lang w:val="en-US"/>
              </w:rPr>
              <w:t xml:space="preserve">Placing </w:t>
            </w:r>
            <w:r w:rsidR="00024870" w:rsidRPr="001F0C83">
              <w:rPr>
                <w:rFonts w:ascii="Sylfaen" w:hAnsi="Sylfaen"/>
                <w:sz w:val="24"/>
                <w:szCs w:val="24"/>
                <w:shd w:val="clear" w:color="auto" w:fill="FFFFFF"/>
                <w:lang w:val="en-US"/>
              </w:rPr>
              <w:t xml:space="preserve">the </w:t>
            </w:r>
            <w:r w:rsidRPr="001F0C83">
              <w:rPr>
                <w:rFonts w:ascii="Sylfaen" w:hAnsi="Sylfaen"/>
                <w:sz w:val="24"/>
                <w:szCs w:val="24"/>
                <w:shd w:val="clear" w:color="auto" w:fill="FFFFFF"/>
                <w:lang w:val="en-US"/>
              </w:rPr>
              <w:t>list of organi</w:t>
            </w:r>
            <w:r w:rsidR="003A1761" w:rsidRPr="001F0C83">
              <w:rPr>
                <w:rFonts w:ascii="Sylfaen" w:hAnsi="Sylfaen"/>
                <w:sz w:val="24"/>
                <w:szCs w:val="24"/>
                <w:shd w:val="clear" w:color="auto" w:fill="FFFFFF"/>
                <w:lang w:val="en-US"/>
              </w:rPr>
              <w:t>z</w:t>
            </w:r>
            <w:r w:rsidRPr="001F0C83">
              <w:rPr>
                <w:rFonts w:ascii="Sylfaen" w:hAnsi="Sylfaen"/>
                <w:sz w:val="24"/>
                <w:szCs w:val="24"/>
                <w:shd w:val="clear" w:color="auto" w:fill="FFFFFF"/>
                <w:lang w:val="en-US"/>
              </w:rPr>
              <w:t xml:space="preserve">ations </w:t>
            </w:r>
            <w:r w:rsidRPr="001F0C83">
              <w:rPr>
                <w:rFonts w:ascii="Sylfaen" w:eastAsia="Arial Unicode MS" w:hAnsi="Sylfaen" w:cs="GHEA Grapalat"/>
                <w:bCs/>
                <w:sz w:val="24"/>
                <w:szCs w:val="24"/>
                <w:lang w:val="en-US"/>
              </w:rPr>
              <w:t>having participated and recogni</w:t>
            </w:r>
            <w:r w:rsidR="003A1761" w:rsidRPr="001F0C83">
              <w:rPr>
                <w:rFonts w:ascii="Sylfaen" w:eastAsia="Arial Unicode MS" w:hAnsi="Sylfaen" w:cs="GHEA Grapalat"/>
                <w:bCs/>
                <w:sz w:val="24"/>
                <w:szCs w:val="24"/>
                <w:lang w:val="en-US"/>
              </w:rPr>
              <w:t>z</w:t>
            </w:r>
            <w:r w:rsidRPr="001F0C83">
              <w:rPr>
                <w:rFonts w:ascii="Sylfaen" w:eastAsia="Arial Unicode MS" w:hAnsi="Sylfaen" w:cs="GHEA Grapalat"/>
                <w:bCs/>
                <w:sz w:val="24"/>
                <w:szCs w:val="24"/>
                <w:lang w:val="en-US"/>
              </w:rPr>
              <w:t xml:space="preserve">ed as winners in </w:t>
            </w:r>
            <w:r w:rsidR="006A75B0" w:rsidRPr="001F0C83">
              <w:rPr>
                <w:rFonts w:ascii="Sylfaen" w:hAnsi="Sylfaen"/>
                <w:sz w:val="24"/>
                <w:szCs w:val="24"/>
                <w:shd w:val="clear" w:color="auto" w:fill="FFFFFF"/>
                <w:lang w:val="en-US"/>
              </w:rPr>
              <w:t xml:space="preserve">competitions for provision of </w:t>
            </w:r>
            <w:r w:rsidRPr="001F0C83">
              <w:rPr>
                <w:rFonts w:ascii="Sylfaen" w:hAnsi="Sylfaen"/>
                <w:sz w:val="24"/>
                <w:szCs w:val="24"/>
                <w:shd w:val="clear" w:color="auto" w:fill="FFFFFF"/>
                <w:lang w:val="en-US"/>
              </w:rPr>
              <w:t>grants from the State Budget of the Republic of Armenia</w:t>
            </w:r>
            <w:r w:rsidR="003A1761" w:rsidRPr="001F0C83">
              <w:rPr>
                <w:rFonts w:ascii="Sylfaen" w:hAnsi="Sylfaen"/>
                <w:sz w:val="24"/>
                <w:szCs w:val="24"/>
                <w:shd w:val="clear" w:color="auto" w:fill="FFFFFF"/>
                <w:lang w:val="en-US"/>
              </w:rPr>
              <w:t xml:space="preserve"> on official websites of the implementing agencies providing grants</w:t>
            </w:r>
            <w:r w:rsidR="00A21663" w:rsidRPr="001F0C83">
              <w:rPr>
                <w:rFonts w:ascii="Sylfaen" w:hAnsi="Sylfaen"/>
                <w:sz w:val="24"/>
                <w:szCs w:val="24"/>
                <w:shd w:val="clear" w:color="auto" w:fill="FFFFFF"/>
                <w:lang w:val="en-US"/>
              </w:rPr>
              <w:t>.</w:t>
            </w:r>
          </w:p>
        </w:tc>
        <w:tc>
          <w:tcPr>
            <w:tcW w:w="2127" w:type="dxa"/>
            <w:tcBorders>
              <w:top w:val="single" w:sz="4" w:space="0" w:color="auto"/>
            </w:tcBorders>
            <w:shd w:val="clear" w:color="auto" w:fill="auto"/>
          </w:tcPr>
          <w:p w:rsidR="006C204A"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cs="GHEA Grapalat"/>
                <w:sz w:val="24"/>
                <w:szCs w:val="24"/>
                <w:lang w:val="en-US"/>
              </w:rPr>
              <w:t>June 2017</w:t>
            </w:r>
          </w:p>
        </w:tc>
        <w:tc>
          <w:tcPr>
            <w:tcW w:w="2268" w:type="dxa"/>
            <w:tcBorders>
              <w:top w:val="single" w:sz="4" w:space="0" w:color="auto"/>
            </w:tcBorders>
            <w:shd w:val="clear" w:color="auto" w:fill="auto"/>
          </w:tcPr>
          <w:p w:rsidR="006C204A"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cs="GHEA Grapalat"/>
                <w:sz w:val="24"/>
                <w:szCs w:val="24"/>
                <w:lang w:val="en-US"/>
              </w:rPr>
              <w:t>Ongoing</w:t>
            </w:r>
          </w:p>
        </w:tc>
      </w:tr>
    </w:tbl>
    <w:p w:rsidR="00591E40" w:rsidRPr="001F0C83" w:rsidRDefault="00591E40" w:rsidP="00077FB1">
      <w:pPr>
        <w:spacing w:after="120" w:line="360" w:lineRule="auto"/>
        <w:rPr>
          <w:rFonts w:ascii="Sylfaen" w:hAnsi="Sylfaen"/>
          <w:sz w:val="24"/>
          <w:szCs w:val="24"/>
          <w:lang w:val="en-US"/>
        </w:rPr>
      </w:pPr>
    </w:p>
    <w:p w:rsidR="00654B07" w:rsidRPr="001F0C83" w:rsidRDefault="00654B07">
      <w:pPr>
        <w:rPr>
          <w:rFonts w:ascii="Sylfaen" w:hAnsi="Sylfaen"/>
        </w:rPr>
      </w:pPr>
      <w:r w:rsidRPr="001F0C83">
        <w:rPr>
          <w:rFonts w:ascii="Sylfaen" w:hAnsi="Sylfaen"/>
        </w:rPr>
        <w:br w:type="page"/>
      </w:r>
    </w:p>
    <w:tbl>
      <w:tblPr>
        <w:tblW w:w="14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18"/>
        <w:gridCol w:w="2693"/>
        <w:gridCol w:w="5103"/>
        <w:gridCol w:w="284"/>
        <w:gridCol w:w="1843"/>
        <w:gridCol w:w="2268"/>
      </w:tblGrid>
      <w:tr w:rsidR="00761493" w:rsidRPr="001F0C83" w:rsidTr="00A54BDE">
        <w:tc>
          <w:tcPr>
            <w:tcW w:w="14709" w:type="dxa"/>
            <w:gridSpan w:val="6"/>
            <w:shd w:val="clear" w:color="auto" w:fill="F4B083"/>
          </w:tcPr>
          <w:p w:rsidR="00D81F51" w:rsidRPr="001F0C83" w:rsidRDefault="00793E81" w:rsidP="00A21663">
            <w:pPr>
              <w:pStyle w:val="ListParagraph"/>
              <w:tabs>
                <w:tab w:val="left" w:pos="540"/>
              </w:tabs>
              <w:autoSpaceDE w:val="0"/>
              <w:autoSpaceDN w:val="0"/>
              <w:adjustRightInd w:val="0"/>
              <w:spacing w:after="120" w:line="360" w:lineRule="auto"/>
              <w:ind w:left="0"/>
              <w:contextualSpacing w:val="0"/>
              <w:jc w:val="center"/>
              <w:rPr>
                <w:rFonts w:ascii="Sylfaen" w:hAnsi="Sylfaen"/>
                <w:b/>
                <w:sz w:val="24"/>
                <w:szCs w:val="24"/>
                <w:lang w:val="en-US"/>
              </w:rPr>
            </w:pPr>
            <w:r w:rsidRPr="001F0C83">
              <w:rPr>
                <w:rFonts w:ascii="Sylfaen" w:hAnsi="Sylfaen"/>
                <w:sz w:val="24"/>
                <w:szCs w:val="24"/>
                <w:lang w:val="en-US"/>
              </w:rPr>
              <w:lastRenderedPageBreak/>
              <w:t xml:space="preserve"> </w:t>
            </w:r>
            <w:r w:rsidR="00D50356" w:rsidRPr="001F0C83">
              <w:rPr>
                <w:rFonts w:ascii="Sylfaen" w:hAnsi="Sylfaen"/>
                <w:b/>
                <w:sz w:val="24"/>
                <w:szCs w:val="24"/>
                <w:lang w:val="en-US"/>
              </w:rPr>
              <w:t>3.</w:t>
            </w:r>
            <w:r w:rsidR="00D50356" w:rsidRPr="001F0C83">
              <w:rPr>
                <w:rFonts w:ascii="Sylfaen" w:hAnsi="Sylfaen"/>
                <w:sz w:val="24"/>
                <w:szCs w:val="24"/>
                <w:lang w:val="en-US"/>
              </w:rPr>
              <w:tab/>
            </w:r>
            <w:r w:rsidR="00707A57" w:rsidRPr="001F0C83">
              <w:rPr>
                <w:rFonts w:ascii="Sylfaen" w:hAnsi="Sylfaen"/>
                <w:b/>
                <w:sz w:val="24"/>
                <w:szCs w:val="24"/>
                <w:lang w:val="en-US"/>
              </w:rPr>
              <w:t>“</w:t>
            </w:r>
            <w:r w:rsidRPr="001F0C83">
              <w:rPr>
                <w:rFonts w:ascii="Sylfaen" w:hAnsi="Sylfaen"/>
                <w:b/>
                <w:sz w:val="24"/>
                <w:szCs w:val="24"/>
                <w:lang w:val="en-US"/>
              </w:rPr>
              <w:t>M</w:t>
            </w:r>
            <w:r w:rsidR="00D81F51" w:rsidRPr="001F0C83">
              <w:rPr>
                <w:rFonts w:ascii="Sylfaen" w:hAnsi="Sylfaen"/>
                <w:b/>
                <w:sz w:val="24"/>
                <w:szCs w:val="24"/>
                <w:lang w:val="en-US"/>
              </w:rPr>
              <w:t xml:space="preserve">ore interactive budget”. Ensuring transparency of the State Budget </w:t>
            </w:r>
            <w:r w:rsidR="00A21663" w:rsidRPr="001F0C83">
              <w:rPr>
                <w:rFonts w:ascii="Sylfaen" w:hAnsi="Sylfaen"/>
                <w:b/>
                <w:sz w:val="24"/>
                <w:szCs w:val="24"/>
                <w:lang w:val="en-US"/>
              </w:rPr>
              <w:t xml:space="preserve">applying </w:t>
            </w:r>
            <w:r w:rsidR="00D81F51" w:rsidRPr="001F0C83">
              <w:rPr>
                <w:rFonts w:ascii="Sylfaen" w:hAnsi="Sylfaen"/>
                <w:b/>
                <w:sz w:val="24"/>
                <w:szCs w:val="24"/>
                <w:lang w:val="en-US"/>
              </w:rPr>
              <w:t>the “public data” principle</w:t>
            </w:r>
          </w:p>
        </w:tc>
      </w:tr>
      <w:tr w:rsidR="00761493" w:rsidRPr="001F0C83" w:rsidTr="00182E23">
        <w:tc>
          <w:tcPr>
            <w:tcW w:w="5211" w:type="dxa"/>
            <w:gridSpan w:val="2"/>
            <w:shd w:val="clear" w:color="auto" w:fill="F7CAAC"/>
          </w:tcPr>
          <w:p w:rsidR="00761493" w:rsidRPr="001F0C83" w:rsidRDefault="00D81F51" w:rsidP="00077FB1">
            <w:pPr>
              <w:spacing w:after="120" w:line="360" w:lineRule="auto"/>
              <w:jc w:val="center"/>
              <w:rPr>
                <w:rFonts w:ascii="Sylfaen" w:hAnsi="Sylfaen" w:cs="Arian AMU"/>
                <w:b/>
                <w:sz w:val="24"/>
                <w:szCs w:val="24"/>
                <w:lang w:val="en-US"/>
              </w:rPr>
            </w:pPr>
            <w:r w:rsidRPr="001F0C83">
              <w:rPr>
                <w:rFonts w:ascii="Sylfaen" w:hAnsi="Sylfaen"/>
                <w:sz w:val="24"/>
                <w:szCs w:val="24"/>
                <w:lang w:val="en-US"/>
              </w:rPr>
              <w:t>Commitment Start and End Date</w:t>
            </w:r>
          </w:p>
          <w:p w:rsidR="00761493" w:rsidRPr="001F0C83" w:rsidRDefault="00D81F51" w:rsidP="00077FB1">
            <w:pPr>
              <w:autoSpaceDE w:val="0"/>
              <w:autoSpaceDN w:val="0"/>
              <w:adjustRightInd w:val="0"/>
              <w:spacing w:after="120" w:line="360" w:lineRule="auto"/>
              <w:jc w:val="center"/>
              <w:rPr>
                <w:rFonts w:ascii="Sylfaen" w:hAnsi="Sylfaen" w:cs="GHEA Grapalat"/>
                <w:b/>
                <w:sz w:val="24"/>
                <w:szCs w:val="24"/>
                <w:lang w:val="en-US"/>
              </w:rPr>
            </w:pPr>
            <w:r w:rsidRPr="001F0C83">
              <w:rPr>
                <w:rFonts w:ascii="Sylfaen" w:hAnsi="Sylfaen"/>
                <w:b/>
                <w:sz w:val="24"/>
                <w:szCs w:val="24"/>
                <w:lang w:val="en-US"/>
              </w:rPr>
              <w:t>December 2016 - June 2018</w:t>
            </w:r>
          </w:p>
        </w:tc>
        <w:tc>
          <w:tcPr>
            <w:tcW w:w="9498" w:type="dxa"/>
            <w:gridSpan w:val="4"/>
            <w:shd w:val="clear" w:color="auto" w:fill="auto"/>
          </w:tcPr>
          <w:p w:rsidR="00761493" w:rsidRPr="001F0C83" w:rsidRDefault="00761493" w:rsidP="00077FB1">
            <w:pPr>
              <w:spacing w:after="120" w:line="360" w:lineRule="auto"/>
              <w:jc w:val="center"/>
              <w:rPr>
                <w:rFonts w:ascii="Sylfaen" w:hAnsi="Sylfaen"/>
                <w:sz w:val="24"/>
                <w:szCs w:val="24"/>
                <w:lang w:val="en-US"/>
              </w:rPr>
            </w:pPr>
            <w:r w:rsidRPr="001F0C83">
              <w:rPr>
                <w:rFonts w:ascii="Sylfaen" w:hAnsi="Sylfaen"/>
                <w:sz w:val="24"/>
                <w:szCs w:val="24"/>
                <w:lang w:val="en-US"/>
              </w:rPr>
              <w:t>New commitment</w:t>
            </w:r>
          </w:p>
          <w:p w:rsidR="00761493" w:rsidRPr="001F0C83" w:rsidRDefault="00761493" w:rsidP="00077FB1">
            <w:pPr>
              <w:spacing w:after="120" w:line="360" w:lineRule="auto"/>
              <w:jc w:val="center"/>
              <w:rPr>
                <w:rFonts w:ascii="Sylfaen" w:hAnsi="Sylfaen"/>
                <w:sz w:val="24"/>
                <w:szCs w:val="24"/>
                <w:lang w:val="en-US"/>
              </w:rPr>
            </w:pPr>
          </w:p>
        </w:tc>
      </w:tr>
      <w:tr w:rsidR="00761493" w:rsidRPr="001F0C83" w:rsidTr="00182E23">
        <w:tc>
          <w:tcPr>
            <w:tcW w:w="5211" w:type="dxa"/>
            <w:gridSpan w:val="2"/>
            <w:shd w:val="clear" w:color="auto" w:fill="F7CAAC"/>
          </w:tcPr>
          <w:p w:rsidR="00761493" w:rsidRPr="001F0C83" w:rsidRDefault="00761493" w:rsidP="00077FB1">
            <w:pPr>
              <w:spacing w:after="120" w:line="360" w:lineRule="auto"/>
              <w:jc w:val="center"/>
              <w:rPr>
                <w:rFonts w:ascii="Sylfaen" w:hAnsi="Sylfaen"/>
                <w:sz w:val="24"/>
                <w:szCs w:val="24"/>
                <w:lang w:val="en-US"/>
              </w:rPr>
            </w:pPr>
            <w:r w:rsidRPr="001F0C83">
              <w:rPr>
                <w:rFonts w:ascii="Sylfaen" w:hAnsi="Sylfaen"/>
                <w:sz w:val="24"/>
                <w:szCs w:val="24"/>
                <w:lang w:val="en-US"/>
              </w:rPr>
              <w:t>Lead implementing agency</w:t>
            </w:r>
          </w:p>
        </w:tc>
        <w:tc>
          <w:tcPr>
            <w:tcW w:w="9498" w:type="dxa"/>
            <w:gridSpan w:val="4"/>
            <w:shd w:val="clear" w:color="auto" w:fill="auto"/>
          </w:tcPr>
          <w:p w:rsidR="00761493" w:rsidRPr="001F0C83" w:rsidRDefault="00D81F51" w:rsidP="00077FB1">
            <w:pPr>
              <w:spacing w:after="120" w:line="360" w:lineRule="auto"/>
              <w:rPr>
                <w:rFonts w:ascii="Sylfaen" w:hAnsi="Sylfaen"/>
                <w:sz w:val="24"/>
                <w:szCs w:val="24"/>
                <w:shd w:val="clear" w:color="auto" w:fill="FFFFFF"/>
                <w:lang w:val="en-US"/>
              </w:rPr>
            </w:pPr>
            <w:r w:rsidRPr="001F0C83">
              <w:rPr>
                <w:rFonts w:ascii="Sylfaen" w:hAnsi="Sylfaen"/>
                <w:sz w:val="24"/>
                <w:szCs w:val="24"/>
                <w:shd w:val="clear" w:color="auto" w:fill="FFFFFF"/>
                <w:lang w:val="en-US"/>
              </w:rPr>
              <w:t>Ministry of Finance of the Republic of Armenia</w:t>
            </w:r>
          </w:p>
        </w:tc>
      </w:tr>
      <w:tr w:rsidR="00761493" w:rsidRPr="001F0C83" w:rsidTr="00182E23">
        <w:tc>
          <w:tcPr>
            <w:tcW w:w="5211" w:type="dxa"/>
            <w:gridSpan w:val="2"/>
            <w:shd w:val="clear" w:color="auto" w:fill="F7CAAC"/>
          </w:tcPr>
          <w:p w:rsidR="00761493" w:rsidRPr="001F0C83" w:rsidRDefault="00761493" w:rsidP="00077FB1">
            <w:pPr>
              <w:spacing w:after="120" w:line="360" w:lineRule="auto"/>
              <w:jc w:val="center"/>
              <w:rPr>
                <w:rFonts w:ascii="Sylfaen" w:hAnsi="Sylfaen"/>
                <w:sz w:val="24"/>
                <w:szCs w:val="24"/>
                <w:lang w:val="en-US"/>
              </w:rPr>
            </w:pPr>
            <w:r w:rsidRPr="001F0C83">
              <w:rPr>
                <w:rFonts w:ascii="Sylfaen" w:hAnsi="Sylfaen"/>
                <w:sz w:val="24"/>
                <w:szCs w:val="24"/>
                <w:lang w:val="en-US"/>
              </w:rPr>
              <w:t>Person responsible from implementing agency</w:t>
            </w:r>
          </w:p>
        </w:tc>
        <w:tc>
          <w:tcPr>
            <w:tcW w:w="9498" w:type="dxa"/>
            <w:gridSpan w:val="4"/>
            <w:shd w:val="clear" w:color="auto" w:fill="auto"/>
          </w:tcPr>
          <w:p w:rsidR="00761493" w:rsidRPr="001F0C83" w:rsidRDefault="00D81F51" w:rsidP="00077FB1">
            <w:pPr>
              <w:spacing w:after="120" w:line="360" w:lineRule="auto"/>
              <w:rPr>
                <w:rFonts w:ascii="Sylfaen" w:hAnsi="Sylfaen"/>
                <w:sz w:val="24"/>
                <w:szCs w:val="24"/>
                <w:lang w:val="en-US"/>
              </w:rPr>
            </w:pPr>
            <w:r w:rsidRPr="001F0C83">
              <w:rPr>
                <w:rFonts w:ascii="Sylfaen" w:hAnsi="Sylfaen"/>
                <w:sz w:val="24"/>
                <w:szCs w:val="24"/>
                <w:shd w:val="clear" w:color="auto" w:fill="FFFFFF"/>
                <w:lang w:val="en-US"/>
              </w:rPr>
              <w:t xml:space="preserve">Zhirayr Titizyan </w:t>
            </w:r>
          </w:p>
        </w:tc>
      </w:tr>
      <w:tr w:rsidR="00761493" w:rsidRPr="001F0C83" w:rsidTr="00182E23">
        <w:tc>
          <w:tcPr>
            <w:tcW w:w="5211" w:type="dxa"/>
            <w:gridSpan w:val="2"/>
            <w:shd w:val="clear" w:color="auto" w:fill="F7CAAC"/>
          </w:tcPr>
          <w:p w:rsidR="00761493" w:rsidRPr="001F0C83" w:rsidRDefault="00761493" w:rsidP="00077FB1">
            <w:pPr>
              <w:spacing w:after="120" w:line="360" w:lineRule="auto"/>
              <w:jc w:val="center"/>
              <w:rPr>
                <w:rFonts w:ascii="Sylfaen" w:hAnsi="Sylfaen"/>
                <w:sz w:val="24"/>
                <w:szCs w:val="24"/>
                <w:lang w:val="en-US"/>
              </w:rPr>
            </w:pPr>
            <w:r w:rsidRPr="001F0C83">
              <w:rPr>
                <w:rFonts w:ascii="Sylfaen" w:hAnsi="Sylfaen"/>
                <w:sz w:val="24"/>
                <w:szCs w:val="24"/>
                <w:lang w:val="en-US"/>
              </w:rPr>
              <w:t>Title, Department</w:t>
            </w:r>
          </w:p>
        </w:tc>
        <w:tc>
          <w:tcPr>
            <w:tcW w:w="9498" w:type="dxa"/>
            <w:gridSpan w:val="4"/>
            <w:shd w:val="clear" w:color="auto" w:fill="auto"/>
          </w:tcPr>
          <w:p w:rsidR="00761493"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 xml:space="preserve">Head of Operations Department of the Staff of the Ministry of Finance of the Republic of Armenia </w:t>
            </w:r>
          </w:p>
        </w:tc>
      </w:tr>
      <w:tr w:rsidR="00761493" w:rsidRPr="001F0C83" w:rsidTr="00182E23">
        <w:tc>
          <w:tcPr>
            <w:tcW w:w="5211" w:type="dxa"/>
            <w:gridSpan w:val="2"/>
            <w:shd w:val="clear" w:color="auto" w:fill="F7CAAC"/>
          </w:tcPr>
          <w:p w:rsidR="00761493" w:rsidRPr="001F0C83" w:rsidRDefault="00761493" w:rsidP="00077FB1">
            <w:pPr>
              <w:spacing w:after="120" w:line="360" w:lineRule="auto"/>
              <w:jc w:val="center"/>
              <w:rPr>
                <w:rFonts w:ascii="Sylfaen" w:hAnsi="Sylfaen"/>
                <w:sz w:val="24"/>
                <w:szCs w:val="24"/>
                <w:lang w:val="en-US"/>
              </w:rPr>
            </w:pPr>
            <w:r w:rsidRPr="001F0C83">
              <w:rPr>
                <w:rFonts w:ascii="Sylfaen" w:hAnsi="Sylfaen"/>
                <w:sz w:val="24"/>
                <w:szCs w:val="24"/>
                <w:lang w:val="en-US"/>
              </w:rPr>
              <w:t>Email:</w:t>
            </w:r>
          </w:p>
        </w:tc>
        <w:tc>
          <w:tcPr>
            <w:tcW w:w="9498" w:type="dxa"/>
            <w:gridSpan w:val="4"/>
            <w:shd w:val="clear" w:color="auto" w:fill="auto"/>
          </w:tcPr>
          <w:p w:rsidR="00761493"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 xml:space="preserve">zhirayr.titizyan@minfin.am </w:t>
            </w:r>
          </w:p>
        </w:tc>
      </w:tr>
      <w:tr w:rsidR="00761493" w:rsidRPr="001F0C83" w:rsidTr="00182E23">
        <w:tc>
          <w:tcPr>
            <w:tcW w:w="5211" w:type="dxa"/>
            <w:gridSpan w:val="2"/>
            <w:shd w:val="clear" w:color="auto" w:fill="F7CAAC"/>
          </w:tcPr>
          <w:p w:rsidR="00761493" w:rsidRPr="001F0C83" w:rsidRDefault="00761493" w:rsidP="00077FB1">
            <w:pPr>
              <w:spacing w:after="120" w:line="360" w:lineRule="auto"/>
              <w:jc w:val="center"/>
              <w:rPr>
                <w:rFonts w:ascii="Sylfaen" w:hAnsi="Sylfaen"/>
                <w:sz w:val="24"/>
                <w:szCs w:val="24"/>
                <w:lang w:val="en-US"/>
              </w:rPr>
            </w:pPr>
            <w:r w:rsidRPr="001F0C83">
              <w:rPr>
                <w:rFonts w:ascii="Sylfaen" w:hAnsi="Sylfaen"/>
                <w:sz w:val="24"/>
                <w:szCs w:val="24"/>
                <w:lang w:val="en-US"/>
              </w:rPr>
              <w:t>Phone</w:t>
            </w:r>
          </w:p>
        </w:tc>
        <w:tc>
          <w:tcPr>
            <w:tcW w:w="9498" w:type="dxa"/>
            <w:gridSpan w:val="4"/>
            <w:shd w:val="clear" w:color="auto" w:fill="auto"/>
          </w:tcPr>
          <w:p w:rsidR="00761493" w:rsidRPr="001F0C83" w:rsidRDefault="00BE006F" w:rsidP="00077FB1">
            <w:pPr>
              <w:spacing w:after="120" w:line="360" w:lineRule="auto"/>
              <w:rPr>
                <w:rFonts w:ascii="Sylfaen" w:hAnsi="Sylfaen"/>
                <w:sz w:val="24"/>
                <w:szCs w:val="24"/>
                <w:lang w:val="en-US"/>
              </w:rPr>
            </w:pPr>
            <w:r w:rsidRPr="001F0C83">
              <w:rPr>
                <w:rFonts w:ascii="Sylfaen" w:hAnsi="Sylfaen"/>
                <w:sz w:val="24"/>
                <w:szCs w:val="24"/>
                <w:lang w:val="en-US"/>
              </w:rPr>
              <w:t>(</w:t>
            </w:r>
            <w:r w:rsidR="00E56769" w:rsidRPr="001F0C83">
              <w:rPr>
                <w:rFonts w:ascii="Sylfaen" w:hAnsi="Sylfaen"/>
                <w:sz w:val="24"/>
                <w:szCs w:val="24"/>
                <w:lang w:val="en-US"/>
              </w:rPr>
              <w:t>+37411</w:t>
            </w:r>
            <w:r w:rsidR="00D81F51" w:rsidRPr="001F0C83">
              <w:rPr>
                <w:rFonts w:ascii="Sylfaen" w:hAnsi="Sylfaen"/>
                <w:sz w:val="24"/>
                <w:szCs w:val="24"/>
                <w:lang w:val="en-US"/>
              </w:rPr>
              <w:t>)910406</w:t>
            </w:r>
          </w:p>
        </w:tc>
      </w:tr>
      <w:tr w:rsidR="00761493" w:rsidRPr="001F0C83" w:rsidTr="00182E23">
        <w:tc>
          <w:tcPr>
            <w:tcW w:w="2518" w:type="dxa"/>
            <w:vMerge w:val="restart"/>
            <w:shd w:val="clear" w:color="auto" w:fill="F7CAAC"/>
          </w:tcPr>
          <w:p w:rsidR="00761493"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Other actors involved</w:t>
            </w:r>
          </w:p>
        </w:tc>
        <w:tc>
          <w:tcPr>
            <w:tcW w:w="2693" w:type="dxa"/>
            <w:shd w:val="clear" w:color="auto" w:fill="F7CAAC"/>
          </w:tcPr>
          <w:p w:rsidR="00761493"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Other state actors involved</w:t>
            </w:r>
          </w:p>
        </w:tc>
        <w:tc>
          <w:tcPr>
            <w:tcW w:w="9498" w:type="dxa"/>
            <w:gridSpan w:val="4"/>
            <w:shd w:val="clear" w:color="auto" w:fill="auto"/>
            <w:vAlign w:val="center"/>
          </w:tcPr>
          <w:p w:rsidR="00761493" w:rsidRPr="001F0C83" w:rsidRDefault="00761493" w:rsidP="00077FB1">
            <w:pPr>
              <w:spacing w:after="120" w:line="360" w:lineRule="auto"/>
              <w:rPr>
                <w:rFonts w:ascii="Sylfaen" w:hAnsi="Sylfaen"/>
                <w:sz w:val="24"/>
                <w:szCs w:val="24"/>
                <w:shd w:val="clear" w:color="auto" w:fill="FFFFFF"/>
                <w:lang w:val="en-US"/>
              </w:rPr>
            </w:pPr>
            <w:r w:rsidRPr="001F0C83">
              <w:rPr>
                <w:rFonts w:ascii="Sylfaen" w:hAnsi="Sylfaen"/>
                <w:sz w:val="24"/>
                <w:szCs w:val="24"/>
                <w:shd w:val="clear" w:color="auto" w:fill="FFFFFF"/>
                <w:lang w:val="en-US"/>
              </w:rPr>
              <w:t>Staff of the Government of the Republic of Armenia</w:t>
            </w:r>
          </w:p>
        </w:tc>
      </w:tr>
      <w:tr w:rsidR="00761493" w:rsidRPr="001F0C83" w:rsidTr="00182E23">
        <w:tc>
          <w:tcPr>
            <w:tcW w:w="2518" w:type="dxa"/>
            <w:vMerge/>
            <w:shd w:val="clear" w:color="auto" w:fill="F7CAAC"/>
          </w:tcPr>
          <w:p w:rsidR="00761493" w:rsidRPr="001F0C83" w:rsidRDefault="00761493" w:rsidP="00077FB1">
            <w:pPr>
              <w:spacing w:after="120" w:line="360" w:lineRule="auto"/>
              <w:jc w:val="center"/>
              <w:rPr>
                <w:rFonts w:ascii="Sylfaen" w:hAnsi="Sylfaen"/>
                <w:sz w:val="24"/>
                <w:szCs w:val="24"/>
                <w:lang w:val="en-US"/>
              </w:rPr>
            </w:pPr>
          </w:p>
        </w:tc>
        <w:tc>
          <w:tcPr>
            <w:tcW w:w="2693" w:type="dxa"/>
            <w:shd w:val="clear" w:color="auto" w:fill="F7CAAC"/>
          </w:tcPr>
          <w:p w:rsidR="00761493"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Civil society, private sector</w:t>
            </w:r>
          </w:p>
        </w:tc>
        <w:tc>
          <w:tcPr>
            <w:tcW w:w="9498" w:type="dxa"/>
            <w:gridSpan w:val="4"/>
            <w:shd w:val="clear" w:color="auto" w:fill="auto"/>
          </w:tcPr>
          <w:p w:rsidR="00761493" w:rsidRPr="001F0C83" w:rsidRDefault="00761493" w:rsidP="001E5B70">
            <w:pPr>
              <w:spacing w:after="120" w:line="360" w:lineRule="auto"/>
              <w:rPr>
                <w:rFonts w:ascii="Sylfaen" w:eastAsia="Times New Roman" w:hAnsi="Sylfaen"/>
                <w:sz w:val="24"/>
                <w:szCs w:val="24"/>
                <w:lang w:val="en-US"/>
              </w:rPr>
            </w:pPr>
            <w:r w:rsidRPr="001F0C83">
              <w:rPr>
                <w:rFonts w:ascii="Sylfaen" w:hAnsi="Sylfaen"/>
                <w:sz w:val="24"/>
                <w:szCs w:val="24"/>
                <w:lang w:val="en-US"/>
              </w:rPr>
              <w:t>Helix Consulting</w:t>
            </w:r>
            <w:r w:rsidR="00D81F51" w:rsidRPr="001F0C83">
              <w:rPr>
                <w:rFonts w:ascii="Sylfaen" w:eastAsia="Times New Roman" w:hAnsi="Sylfaen"/>
                <w:sz w:val="24"/>
                <w:szCs w:val="24"/>
                <w:lang w:val="en-US"/>
              </w:rPr>
              <w:t xml:space="preserve"> LLC (upon consent), </w:t>
            </w:r>
            <w:r w:rsidR="00E13338" w:rsidRPr="001F0C83">
              <w:rPr>
                <w:rFonts w:ascii="Sylfaen" w:hAnsi="Sylfaen" w:cs="Sylfaen"/>
                <w:sz w:val="24"/>
                <w:szCs w:val="24"/>
              </w:rPr>
              <w:t>Compass Center for Science, Research, Education and Consulting NGO</w:t>
            </w:r>
            <w:r w:rsidR="00D81F51" w:rsidRPr="001F0C83">
              <w:rPr>
                <w:rFonts w:ascii="Sylfaen" w:eastAsia="Times New Roman" w:hAnsi="Sylfaen"/>
                <w:sz w:val="24"/>
                <w:szCs w:val="24"/>
                <w:lang w:val="en-US"/>
              </w:rPr>
              <w:t xml:space="preserve"> (upon consent)</w:t>
            </w:r>
          </w:p>
        </w:tc>
      </w:tr>
      <w:tr w:rsidR="00761493" w:rsidRPr="001F0C83" w:rsidTr="00182E23">
        <w:tc>
          <w:tcPr>
            <w:tcW w:w="5211" w:type="dxa"/>
            <w:gridSpan w:val="2"/>
            <w:shd w:val="clear" w:color="auto" w:fill="F7CAAC"/>
          </w:tcPr>
          <w:p w:rsidR="00761493"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Issue subject to regulation</w:t>
            </w:r>
          </w:p>
        </w:tc>
        <w:tc>
          <w:tcPr>
            <w:tcW w:w="9498" w:type="dxa"/>
            <w:gridSpan w:val="4"/>
            <w:shd w:val="clear" w:color="auto" w:fill="auto"/>
          </w:tcPr>
          <w:p w:rsidR="00761493" w:rsidRPr="001F0C83" w:rsidRDefault="00761493" w:rsidP="00077FB1">
            <w:pPr>
              <w:spacing w:after="120" w:line="360" w:lineRule="auto"/>
              <w:jc w:val="both"/>
              <w:rPr>
                <w:rFonts w:ascii="Sylfaen" w:hAnsi="Sylfaen"/>
                <w:sz w:val="24"/>
                <w:szCs w:val="24"/>
                <w:shd w:val="clear" w:color="auto" w:fill="FFFFFF"/>
                <w:lang w:val="en-US"/>
              </w:rPr>
            </w:pPr>
            <w:r w:rsidRPr="001F0C83">
              <w:rPr>
                <w:rFonts w:ascii="Sylfaen" w:hAnsi="Sylfaen"/>
                <w:sz w:val="24"/>
                <w:szCs w:val="24"/>
                <w:shd w:val="clear" w:color="auto" w:fill="FFFFFF"/>
                <w:lang w:val="en-US"/>
              </w:rPr>
              <w:t xml:space="preserve">Currently, citizens of the Republic of Armenia have </w:t>
            </w:r>
            <w:r w:rsidR="009B71D0" w:rsidRPr="001F0C83">
              <w:rPr>
                <w:rFonts w:ascii="Sylfaen" w:hAnsi="Sylfaen"/>
                <w:sz w:val="24"/>
                <w:szCs w:val="24"/>
                <w:shd w:val="clear" w:color="auto" w:fill="FFFFFF"/>
                <w:lang w:val="en-US"/>
              </w:rPr>
              <w:t>the</w:t>
            </w:r>
            <w:r w:rsidR="00D81F51" w:rsidRPr="001F0C83">
              <w:rPr>
                <w:rFonts w:ascii="Sylfaen" w:hAnsi="Sylfaen"/>
                <w:sz w:val="24"/>
                <w:szCs w:val="24"/>
                <w:shd w:val="clear" w:color="auto" w:fill="FFFFFF"/>
                <w:lang w:val="en-US"/>
              </w:rPr>
              <w:t xml:space="preserve"> opportunity to </w:t>
            </w:r>
            <w:r w:rsidR="00900A43" w:rsidRPr="001F0C83">
              <w:rPr>
                <w:rFonts w:ascii="Sylfaen" w:hAnsi="Sylfaen"/>
                <w:sz w:val="24"/>
                <w:szCs w:val="24"/>
                <w:shd w:val="clear" w:color="auto" w:fill="FFFFFF"/>
                <w:lang w:val="en-US"/>
              </w:rPr>
              <w:t xml:space="preserve">become familiar </w:t>
            </w:r>
            <w:r w:rsidR="00D81F51" w:rsidRPr="001F0C83">
              <w:rPr>
                <w:rFonts w:ascii="Sylfaen" w:hAnsi="Sylfaen"/>
                <w:sz w:val="24"/>
                <w:szCs w:val="24"/>
                <w:shd w:val="clear" w:color="auto" w:fill="FFFFFF"/>
                <w:lang w:val="en-US"/>
              </w:rPr>
              <w:t xml:space="preserve">with the structure of the State Budget of the Republic of Armenia and the estimated and actual expenditures </w:t>
            </w:r>
            <w:r w:rsidR="003A1761" w:rsidRPr="001F0C83">
              <w:rPr>
                <w:rFonts w:ascii="Sylfaen" w:hAnsi="Sylfaen"/>
                <w:sz w:val="24"/>
                <w:szCs w:val="24"/>
                <w:shd w:val="clear" w:color="auto" w:fill="FFFFFF"/>
                <w:lang w:val="en-US"/>
              </w:rPr>
              <w:t>in accordance with</w:t>
            </w:r>
            <w:r w:rsidR="00D81F51" w:rsidRPr="001F0C83">
              <w:rPr>
                <w:rFonts w:ascii="Sylfaen" w:hAnsi="Sylfaen"/>
                <w:sz w:val="24"/>
                <w:szCs w:val="24"/>
                <w:shd w:val="clear" w:color="auto" w:fill="FFFFFF"/>
                <w:lang w:val="en-US"/>
              </w:rPr>
              <w:t xml:space="preserve"> functional classification via the online electronic </w:t>
            </w:r>
            <w:r w:rsidR="00D81F51" w:rsidRPr="001F0C83">
              <w:rPr>
                <w:rFonts w:ascii="Sylfaen" w:hAnsi="Sylfaen"/>
                <w:sz w:val="24"/>
                <w:szCs w:val="24"/>
                <w:shd w:val="clear" w:color="auto" w:fill="FFFFFF"/>
                <w:lang w:val="en-US"/>
              </w:rPr>
              <w:lastRenderedPageBreak/>
              <w:t>interactive budget posted on the websites of the Government of the Republic of Armenia and the Ministry of Finance of the Republic of Armenia.</w:t>
            </w:r>
          </w:p>
          <w:p w:rsidR="00887DD4" w:rsidRPr="001F0C83" w:rsidRDefault="00D81F51" w:rsidP="00FA2961">
            <w:pPr>
              <w:spacing w:after="120" w:line="360" w:lineRule="auto"/>
              <w:jc w:val="both"/>
              <w:rPr>
                <w:rFonts w:ascii="Sylfaen" w:hAnsi="Sylfaen"/>
                <w:sz w:val="24"/>
                <w:szCs w:val="24"/>
                <w:lang w:val="en-US"/>
              </w:rPr>
            </w:pPr>
            <w:r w:rsidRPr="001F0C83">
              <w:rPr>
                <w:rFonts w:ascii="Sylfaen" w:hAnsi="Sylfaen"/>
                <w:sz w:val="24"/>
                <w:szCs w:val="24"/>
                <w:shd w:val="clear" w:color="auto" w:fill="FFFFFF"/>
                <w:lang w:val="en-US"/>
              </w:rPr>
              <w:t>The disadvantage of the system is that even though it provides users with the above-mentioned information on the State Budget of the Republic of Armenia, it is not built upon the "public data" principles. The system does not provide users with an opportunity to download the information and process it for own purposes.</w:t>
            </w:r>
          </w:p>
        </w:tc>
      </w:tr>
      <w:tr w:rsidR="00761493" w:rsidRPr="001F0C83" w:rsidTr="00182E23">
        <w:tc>
          <w:tcPr>
            <w:tcW w:w="5211" w:type="dxa"/>
            <w:gridSpan w:val="2"/>
            <w:shd w:val="clear" w:color="auto" w:fill="F7CAAC"/>
          </w:tcPr>
          <w:p w:rsidR="00761493" w:rsidRPr="001F0C83" w:rsidRDefault="00D81F51" w:rsidP="003A1761">
            <w:pPr>
              <w:spacing w:after="120" w:line="360" w:lineRule="auto"/>
              <w:jc w:val="center"/>
              <w:rPr>
                <w:rFonts w:ascii="Sylfaen" w:hAnsi="Sylfaen"/>
                <w:sz w:val="24"/>
                <w:szCs w:val="24"/>
                <w:lang w:val="en-US"/>
              </w:rPr>
            </w:pPr>
            <w:r w:rsidRPr="001F0C83">
              <w:rPr>
                <w:rFonts w:ascii="Sylfaen" w:hAnsi="Sylfaen"/>
                <w:sz w:val="24"/>
                <w:szCs w:val="24"/>
                <w:lang w:val="en-US"/>
              </w:rPr>
              <w:lastRenderedPageBreak/>
              <w:t>Main objective</w:t>
            </w:r>
          </w:p>
        </w:tc>
        <w:tc>
          <w:tcPr>
            <w:tcW w:w="9498" w:type="dxa"/>
            <w:gridSpan w:val="4"/>
            <w:shd w:val="clear" w:color="auto" w:fill="auto"/>
          </w:tcPr>
          <w:p w:rsidR="00761493" w:rsidRPr="001F0C83" w:rsidRDefault="009B71D0" w:rsidP="00A21663">
            <w:pPr>
              <w:spacing w:after="120" w:line="360" w:lineRule="auto"/>
              <w:jc w:val="both"/>
              <w:rPr>
                <w:rFonts w:ascii="Sylfaen" w:hAnsi="Sylfaen"/>
                <w:spacing w:val="2"/>
                <w:sz w:val="24"/>
                <w:szCs w:val="24"/>
                <w:lang w:val="en-US"/>
              </w:rPr>
            </w:pPr>
            <w:r w:rsidRPr="001F0C83">
              <w:rPr>
                <w:rFonts w:ascii="Sylfaen" w:hAnsi="Sylfaen"/>
                <w:spacing w:val="2"/>
                <w:sz w:val="24"/>
                <w:szCs w:val="24"/>
                <w:shd w:val="clear" w:color="auto" w:fill="FFFFFF"/>
                <w:lang w:val="en-US"/>
              </w:rPr>
              <w:t>Besides the expenditure part, i</w:t>
            </w:r>
            <w:r w:rsidR="00C928B2" w:rsidRPr="001F0C83">
              <w:rPr>
                <w:rFonts w:ascii="Sylfaen" w:hAnsi="Sylfaen"/>
                <w:spacing w:val="2"/>
                <w:sz w:val="24"/>
                <w:szCs w:val="24"/>
                <w:shd w:val="clear" w:color="auto" w:fill="FFFFFF"/>
                <w:lang w:val="en-US"/>
              </w:rPr>
              <w:t>mprovement of the system of interactive electronic budget will provide an opportunity to interactively show</w:t>
            </w:r>
            <w:r w:rsidR="00D81F51" w:rsidRPr="001F0C83">
              <w:rPr>
                <w:rFonts w:ascii="Sylfaen" w:hAnsi="Sylfaen"/>
                <w:spacing w:val="2"/>
                <w:sz w:val="24"/>
                <w:szCs w:val="24"/>
                <w:shd w:val="clear" w:color="auto" w:fill="FFFFFF"/>
                <w:lang w:val="en-US"/>
              </w:rPr>
              <w:t xml:space="preserve"> not only the estimated revenues</w:t>
            </w:r>
            <w:r w:rsidR="00FA2961" w:rsidRPr="001F0C83">
              <w:rPr>
                <w:rFonts w:ascii="Sylfaen" w:hAnsi="Sylfaen"/>
                <w:spacing w:val="2"/>
                <w:sz w:val="24"/>
                <w:szCs w:val="24"/>
                <w:shd w:val="clear" w:color="auto" w:fill="FFFFFF"/>
                <w:lang w:val="en-US"/>
              </w:rPr>
              <w:t>,</w:t>
            </w:r>
            <w:r w:rsidR="00D81F51" w:rsidRPr="001F0C83">
              <w:rPr>
                <w:rFonts w:ascii="Sylfaen" w:hAnsi="Sylfaen"/>
                <w:spacing w:val="2"/>
                <w:sz w:val="24"/>
                <w:szCs w:val="24"/>
                <w:shd w:val="clear" w:color="auto" w:fill="FFFFFF"/>
                <w:lang w:val="en-US"/>
              </w:rPr>
              <w:t xml:space="preserve"> but also the actual revenues </w:t>
            </w:r>
            <w:r w:rsidR="00FA2961" w:rsidRPr="001F0C83">
              <w:rPr>
                <w:rFonts w:ascii="Sylfaen" w:hAnsi="Sylfaen"/>
                <w:spacing w:val="2"/>
                <w:sz w:val="24"/>
                <w:szCs w:val="24"/>
                <w:shd w:val="clear" w:color="auto" w:fill="FFFFFF"/>
                <w:lang w:val="en-US"/>
              </w:rPr>
              <w:t>through</w:t>
            </w:r>
            <w:r w:rsidR="00D81F51" w:rsidRPr="001F0C83">
              <w:rPr>
                <w:rFonts w:ascii="Sylfaen" w:hAnsi="Sylfaen"/>
                <w:spacing w:val="2"/>
                <w:sz w:val="24"/>
                <w:szCs w:val="24"/>
                <w:shd w:val="clear" w:color="auto" w:fill="FFFFFF"/>
                <w:lang w:val="en-US"/>
              </w:rPr>
              <w:t xml:space="preserve"> sources of generation, to make the search for particular data possible by applying relevant advanced instruments (for example, the distribution of expenditures of the State Budget among state bodies of the Republic of Armenia, etc.), as well as </w:t>
            </w:r>
            <w:r w:rsidR="006E7B9E" w:rsidRPr="001F0C83">
              <w:rPr>
                <w:rFonts w:ascii="Sylfaen" w:hAnsi="Sylfaen"/>
                <w:spacing w:val="2"/>
                <w:sz w:val="24"/>
                <w:szCs w:val="24"/>
                <w:shd w:val="clear" w:color="auto" w:fill="FFFFFF"/>
                <w:lang w:val="en-US"/>
              </w:rPr>
              <w:t>to make the information machine-</w:t>
            </w:r>
            <w:r w:rsidR="00D81F51" w:rsidRPr="001F0C83">
              <w:rPr>
                <w:rFonts w:ascii="Sylfaen" w:hAnsi="Sylfaen"/>
                <w:spacing w:val="2"/>
                <w:sz w:val="24"/>
                <w:szCs w:val="24"/>
                <w:shd w:val="clear" w:color="auto" w:fill="FFFFFF"/>
                <w:lang w:val="en-US"/>
              </w:rPr>
              <w:t xml:space="preserve">readable for further processing by users. It will </w:t>
            </w:r>
            <w:r w:rsidR="00A21663" w:rsidRPr="001F0C83">
              <w:rPr>
                <w:rFonts w:ascii="Sylfaen" w:hAnsi="Sylfaen"/>
                <w:spacing w:val="2"/>
                <w:sz w:val="24"/>
                <w:szCs w:val="24"/>
                <w:shd w:val="clear" w:color="auto" w:fill="FFFFFF"/>
                <w:lang w:val="en-US"/>
              </w:rPr>
              <w:t>en</w:t>
            </w:r>
            <w:r w:rsidR="00FA2961" w:rsidRPr="001F0C83">
              <w:rPr>
                <w:rFonts w:ascii="Sylfaen" w:hAnsi="Sylfaen"/>
                <w:spacing w:val="2"/>
                <w:sz w:val="24"/>
                <w:szCs w:val="24"/>
                <w:shd w:val="clear" w:color="auto" w:fill="FFFFFF"/>
                <w:lang w:val="en-US"/>
              </w:rPr>
              <w:t xml:space="preserve">sure </w:t>
            </w:r>
            <w:r w:rsidR="00A21663" w:rsidRPr="001F0C83">
              <w:rPr>
                <w:rFonts w:ascii="Sylfaen" w:hAnsi="Sylfaen"/>
                <w:spacing w:val="2"/>
                <w:sz w:val="24"/>
                <w:szCs w:val="24"/>
                <w:shd w:val="clear" w:color="auto" w:fill="FFFFFF"/>
                <w:lang w:val="en-US"/>
              </w:rPr>
              <w:t xml:space="preserve">that </w:t>
            </w:r>
            <w:r w:rsidR="00FA2961" w:rsidRPr="001F0C83">
              <w:rPr>
                <w:rFonts w:ascii="Sylfaen" w:hAnsi="Sylfaen"/>
                <w:spacing w:val="2"/>
                <w:sz w:val="24"/>
                <w:szCs w:val="24"/>
                <w:shd w:val="clear" w:color="auto" w:fill="FFFFFF"/>
                <w:lang w:val="en-US"/>
              </w:rPr>
              <w:t xml:space="preserve">the </w:t>
            </w:r>
            <w:r w:rsidR="00D81F51" w:rsidRPr="001F0C83">
              <w:rPr>
                <w:rFonts w:ascii="Sylfaen" w:hAnsi="Sylfaen"/>
                <w:spacing w:val="2"/>
                <w:sz w:val="24"/>
                <w:szCs w:val="24"/>
                <w:shd w:val="clear" w:color="auto" w:fill="FFFFFF"/>
                <w:lang w:val="en-US"/>
              </w:rPr>
              <w:t>information on the State Budget of the Republic of Armenia</w:t>
            </w:r>
            <w:r w:rsidR="00FA2961" w:rsidRPr="001F0C83">
              <w:rPr>
                <w:rFonts w:ascii="Sylfaen" w:hAnsi="Sylfaen"/>
                <w:spacing w:val="2"/>
                <w:sz w:val="24"/>
                <w:szCs w:val="24"/>
                <w:shd w:val="clear" w:color="auto" w:fill="FFFFFF"/>
                <w:lang w:val="en-US"/>
              </w:rPr>
              <w:t xml:space="preserve"> is user-friendly and</w:t>
            </w:r>
            <w:r w:rsidR="00D81F51" w:rsidRPr="001F0C83">
              <w:rPr>
                <w:rFonts w:ascii="Sylfaen" w:hAnsi="Sylfaen"/>
                <w:spacing w:val="2"/>
                <w:sz w:val="24"/>
                <w:szCs w:val="24"/>
                <w:shd w:val="clear" w:color="auto" w:fill="FFFFFF"/>
                <w:lang w:val="en-US"/>
              </w:rPr>
              <w:t xml:space="preserve"> will </w:t>
            </w:r>
            <w:r w:rsidR="00FA2961" w:rsidRPr="001F0C83">
              <w:rPr>
                <w:rFonts w:ascii="Sylfaen" w:hAnsi="Sylfaen"/>
                <w:spacing w:val="2"/>
                <w:sz w:val="24"/>
                <w:szCs w:val="24"/>
                <w:shd w:val="clear" w:color="auto" w:fill="FFFFFF"/>
                <w:lang w:val="en-US"/>
              </w:rPr>
              <w:t>improve</w:t>
            </w:r>
            <w:r w:rsidR="00D81F51" w:rsidRPr="001F0C83">
              <w:rPr>
                <w:rFonts w:ascii="Sylfaen" w:hAnsi="Sylfaen"/>
                <w:spacing w:val="2"/>
                <w:sz w:val="24"/>
                <w:szCs w:val="24"/>
                <w:lang w:val="en-US"/>
              </w:rPr>
              <w:t xml:space="preserve"> transparency of information on actual expenditures and collected revenues of the State Budget of the Republic of Armenia. </w:t>
            </w:r>
          </w:p>
        </w:tc>
      </w:tr>
      <w:tr w:rsidR="00761493" w:rsidRPr="001F0C83" w:rsidTr="00182E23">
        <w:tc>
          <w:tcPr>
            <w:tcW w:w="5211" w:type="dxa"/>
            <w:gridSpan w:val="2"/>
            <w:shd w:val="clear" w:color="auto" w:fill="F7CAAC"/>
          </w:tcPr>
          <w:p w:rsidR="00761493"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Brief description of commitment</w:t>
            </w:r>
          </w:p>
        </w:tc>
        <w:tc>
          <w:tcPr>
            <w:tcW w:w="9498" w:type="dxa"/>
            <w:gridSpan w:val="4"/>
            <w:shd w:val="clear" w:color="auto" w:fill="auto"/>
          </w:tcPr>
          <w:p w:rsidR="00761493" w:rsidRPr="001F0C83" w:rsidRDefault="00FB1A3E" w:rsidP="00FA2961">
            <w:pPr>
              <w:spacing w:after="120" w:line="360" w:lineRule="auto"/>
              <w:jc w:val="both"/>
              <w:rPr>
                <w:rFonts w:ascii="Sylfaen" w:hAnsi="Sylfaen"/>
                <w:sz w:val="24"/>
                <w:szCs w:val="24"/>
                <w:lang w:val="en-US"/>
              </w:rPr>
            </w:pPr>
            <w:r w:rsidRPr="001F0C83">
              <w:rPr>
                <w:rFonts w:ascii="Sylfaen" w:hAnsi="Sylfaen"/>
                <w:sz w:val="24"/>
                <w:szCs w:val="24"/>
                <w:lang w:val="en-US"/>
              </w:rPr>
              <w:t xml:space="preserve">Improvement of transparency of the State Budget based on the "public </w:t>
            </w:r>
            <w:r w:rsidR="00B668B7" w:rsidRPr="001F0C83">
              <w:rPr>
                <w:rFonts w:ascii="Sylfaen" w:hAnsi="Sylfaen"/>
                <w:sz w:val="24"/>
                <w:szCs w:val="24"/>
                <w:lang w:val="en-US"/>
              </w:rPr>
              <w:t>data</w:t>
            </w:r>
            <w:r w:rsidR="00D81F51" w:rsidRPr="001F0C83">
              <w:rPr>
                <w:rFonts w:ascii="Sylfaen" w:hAnsi="Sylfaen"/>
                <w:sz w:val="24"/>
                <w:szCs w:val="24"/>
                <w:lang w:val="en-US"/>
              </w:rPr>
              <w:t xml:space="preserve">" principle. </w:t>
            </w:r>
          </w:p>
        </w:tc>
      </w:tr>
      <w:tr w:rsidR="00761493" w:rsidRPr="001F0C83" w:rsidTr="00182E23">
        <w:tc>
          <w:tcPr>
            <w:tcW w:w="5211" w:type="dxa"/>
            <w:gridSpan w:val="2"/>
            <w:shd w:val="clear" w:color="auto" w:fill="F7CAAC"/>
          </w:tcPr>
          <w:p w:rsidR="00761493" w:rsidRPr="001F0C83" w:rsidRDefault="00D81F51" w:rsidP="00FA2961">
            <w:pPr>
              <w:spacing w:after="120" w:line="360" w:lineRule="auto"/>
              <w:jc w:val="center"/>
              <w:rPr>
                <w:rFonts w:ascii="Sylfaen" w:hAnsi="Sylfaen" w:cs="GHEA Grapalat"/>
                <w:sz w:val="24"/>
                <w:szCs w:val="24"/>
                <w:lang w:val="en-US"/>
              </w:rPr>
            </w:pPr>
            <w:r w:rsidRPr="001F0C83">
              <w:rPr>
                <w:rFonts w:ascii="Sylfaen" w:hAnsi="Sylfaen"/>
                <w:sz w:val="24"/>
                <w:szCs w:val="24"/>
                <w:lang w:val="en-US"/>
              </w:rPr>
              <w:t>OGP challenge addressed by the commitment</w:t>
            </w:r>
          </w:p>
        </w:tc>
        <w:tc>
          <w:tcPr>
            <w:tcW w:w="9498" w:type="dxa"/>
            <w:gridSpan w:val="4"/>
            <w:shd w:val="clear" w:color="auto" w:fill="auto"/>
          </w:tcPr>
          <w:p w:rsidR="00761493" w:rsidRPr="001F0C83" w:rsidRDefault="00761493" w:rsidP="00077FB1">
            <w:pPr>
              <w:spacing w:after="120" w:line="360" w:lineRule="auto"/>
              <w:jc w:val="both"/>
              <w:rPr>
                <w:rFonts w:ascii="Sylfaen" w:eastAsia="Arial Unicode MS" w:hAnsi="Sylfaen" w:cs="GHEA Grapalat"/>
                <w:bCs/>
                <w:sz w:val="24"/>
                <w:szCs w:val="24"/>
                <w:lang w:val="en-US"/>
              </w:rPr>
            </w:pPr>
            <w:r w:rsidRPr="001F0C83">
              <w:rPr>
                <w:rFonts w:ascii="Sylfaen" w:hAnsi="Sylfaen"/>
                <w:sz w:val="24"/>
                <w:szCs w:val="24"/>
                <w:lang w:val="en-US"/>
              </w:rPr>
              <w:t>Improvement of public services</w:t>
            </w:r>
          </w:p>
          <w:p w:rsidR="00761493"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lastRenderedPageBreak/>
              <w:t>Enhancement of public integrity</w:t>
            </w:r>
          </w:p>
        </w:tc>
      </w:tr>
      <w:tr w:rsidR="00761493" w:rsidRPr="001F0C83" w:rsidTr="00182E23">
        <w:tc>
          <w:tcPr>
            <w:tcW w:w="5211" w:type="dxa"/>
            <w:gridSpan w:val="2"/>
            <w:shd w:val="clear" w:color="auto" w:fill="F7CAAC"/>
          </w:tcPr>
          <w:p w:rsidR="00761493"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lastRenderedPageBreak/>
              <w:t>Relevance to OGP values</w:t>
            </w:r>
          </w:p>
        </w:tc>
        <w:tc>
          <w:tcPr>
            <w:tcW w:w="9498" w:type="dxa"/>
            <w:gridSpan w:val="4"/>
            <w:shd w:val="clear" w:color="auto" w:fill="auto"/>
          </w:tcPr>
          <w:p w:rsidR="00761493" w:rsidRPr="001F0C83" w:rsidRDefault="00533E9B" w:rsidP="00A21663">
            <w:pPr>
              <w:spacing w:after="120" w:line="360" w:lineRule="auto"/>
              <w:rPr>
                <w:rFonts w:ascii="Sylfaen" w:hAnsi="Sylfaen"/>
                <w:sz w:val="24"/>
                <w:szCs w:val="24"/>
                <w:lang w:val="en-US"/>
              </w:rPr>
            </w:pPr>
            <w:r w:rsidRPr="001F0C83">
              <w:rPr>
                <w:rFonts w:ascii="Sylfaen" w:eastAsia="Arial Unicode MS" w:hAnsi="Sylfaen" w:cs="GHEA Grapalat"/>
                <w:bCs/>
                <w:sz w:val="24"/>
                <w:szCs w:val="24"/>
                <w:lang w:val="en-US"/>
              </w:rPr>
              <w:t>Interactive o</w:t>
            </w:r>
            <w:r w:rsidR="00D81F51" w:rsidRPr="001F0C83">
              <w:rPr>
                <w:rFonts w:ascii="Sylfaen" w:eastAsia="Arial Unicode MS" w:hAnsi="Sylfaen" w:cs="GHEA Grapalat"/>
                <w:bCs/>
                <w:sz w:val="24"/>
                <w:szCs w:val="24"/>
                <w:lang w:val="en-US"/>
              </w:rPr>
              <w:t xml:space="preserve">nline presentation of the revenue and expenditure items of the State Budget </w:t>
            </w:r>
            <w:r w:rsidRPr="001F0C83">
              <w:rPr>
                <w:rFonts w:ascii="Sylfaen" w:eastAsia="Arial Unicode MS" w:hAnsi="Sylfaen" w:cs="GHEA Grapalat"/>
                <w:bCs/>
                <w:sz w:val="24"/>
                <w:szCs w:val="24"/>
                <w:lang w:val="en-US"/>
              </w:rPr>
              <w:t xml:space="preserve">through </w:t>
            </w:r>
            <w:r w:rsidR="00D81F51" w:rsidRPr="001F0C83">
              <w:rPr>
                <w:rFonts w:ascii="Sylfaen" w:eastAsia="Arial Unicode MS" w:hAnsi="Sylfaen" w:cs="GHEA Grapalat"/>
                <w:bCs/>
                <w:sz w:val="24"/>
                <w:szCs w:val="24"/>
                <w:lang w:val="en-US"/>
              </w:rPr>
              <w:t xml:space="preserve">the </w:t>
            </w:r>
            <w:r w:rsidR="00900A43" w:rsidRPr="001F0C83">
              <w:rPr>
                <w:rFonts w:ascii="Sylfaen" w:eastAsia="Arial Unicode MS" w:hAnsi="Sylfaen" w:cs="GHEA Grapalat"/>
                <w:bCs/>
                <w:sz w:val="24"/>
                <w:szCs w:val="24"/>
                <w:lang w:val="en-US"/>
              </w:rPr>
              <w:t xml:space="preserve">application </w:t>
            </w:r>
            <w:r w:rsidR="00D81F51" w:rsidRPr="001F0C83">
              <w:rPr>
                <w:rFonts w:ascii="Sylfaen" w:eastAsia="Arial Unicode MS" w:hAnsi="Sylfaen" w:cs="GHEA Grapalat"/>
                <w:bCs/>
                <w:sz w:val="24"/>
                <w:szCs w:val="24"/>
                <w:lang w:val="en-US"/>
              </w:rPr>
              <w:t xml:space="preserve">of the </w:t>
            </w:r>
            <w:r w:rsidR="00D81F51" w:rsidRPr="001F0C83">
              <w:rPr>
                <w:rFonts w:ascii="Sylfaen" w:hAnsi="Sylfaen"/>
                <w:sz w:val="24"/>
                <w:szCs w:val="24"/>
                <w:lang w:val="en-US"/>
              </w:rPr>
              <w:t xml:space="preserve">"public </w:t>
            </w:r>
            <w:r w:rsidR="00B668B7" w:rsidRPr="001F0C83">
              <w:rPr>
                <w:rFonts w:ascii="Sylfaen" w:hAnsi="Sylfaen"/>
                <w:sz w:val="24"/>
                <w:szCs w:val="24"/>
                <w:lang w:val="en-US"/>
              </w:rPr>
              <w:t>data</w:t>
            </w:r>
            <w:r w:rsidR="00D81F51" w:rsidRPr="001F0C83">
              <w:rPr>
                <w:rFonts w:ascii="Sylfaen" w:hAnsi="Sylfaen"/>
                <w:sz w:val="24"/>
                <w:szCs w:val="24"/>
                <w:lang w:val="en-US"/>
              </w:rPr>
              <w:t>" principle</w:t>
            </w:r>
            <w:r w:rsidR="00D81F51" w:rsidRPr="001F0C83">
              <w:rPr>
                <w:rFonts w:ascii="Sylfaen" w:eastAsia="Arial Unicode MS" w:hAnsi="Sylfaen" w:cs="GHEA Grapalat"/>
                <w:bCs/>
                <w:sz w:val="24"/>
                <w:szCs w:val="24"/>
                <w:lang w:val="en-US"/>
              </w:rPr>
              <w:t xml:space="preserve"> contributes to increase in accessibility and transparency</w:t>
            </w:r>
            <w:r w:rsidR="00A21663" w:rsidRPr="001F0C83">
              <w:rPr>
                <w:rFonts w:ascii="Sylfaen" w:eastAsia="Arial Unicode MS" w:hAnsi="Sylfaen" w:cs="GHEA Grapalat"/>
                <w:bCs/>
                <w:sz w:val="24"/>
                <w:szCs w:val="24"/>
                <w:lang w:val="en-US"/>
              </w:rPr>
              <w:t>,</w:t>
            </w:r>
            <w:r w:rsidR="00D81F51" w:rsidRPr="001F0C83">
              <w:rPr>
                <w:rFonts w:ascii="Sylfaen" w:eastAsia="Arial Unicode MS" w:hAnsi="Sylfaen" w:cs="GHEA Grapalat"/>
                <w:bCs/>
                <w:sz w:val="24"/>
                <w:szCs w:val="24"/>
                <w:lang w:val="en-US"/>
              </w:rPr>
              <w:t xml:space="preserve"> </w:t>
            </w:r>
            <w:r w:rsidRPr="001F0C83">
              <w:rPr>
                <w:rFonts w:ascii="Sylfaen" w:eastAsia="Arial Unicode MS" w:hAnsi="Sylfaen" w:cs="GHEA Grapalat"/>
                <w:bCs/>
                <w:sz w:val="24"/>
                <w:szCs w:val="24"/>
                <w:lang w:val="en-US"/>
              </w:rPr>
              <w:t xml:space="preserve">through the use of </w:t>
            </w:r>
            <w:r w:rsidR="00D81F51" w:rsidRPr="001F0C83">
              <w:rPr>
                <w:rFonts w:ascii="Sylfaen" w:eastAsia="Arial Unicode MS" w:hAnsi="Sylfaen" w:cs="GHEA Grapalat"/>
                <w:bCs/>
                <w:sz w:val="24"/>
                <w:szCs w:val="24"/>
                <w:lang w:val="en-US"/>
              </w:rPr>
              <w:t>innovation and technologies</w:t>
            </w:r>
            <w:r w:rsidR="00654B07" w:rsidRPr="001F0C83">
              <w:rPr>
                <w:rFonts w:ascii="Sylfaen" w:eastAsia="Arial Unicode MS" w:hAnsi="Sylfaen" w:cs="GHEA Grapalat"/>
                <w:bCs/>
                <w:sz w:val="24"/>
                <w:szCs w:val="24"/>
                <w:lang w:val="en-US"/>
              </w:rPr>
              <w:t>.</w:t>
            </w:r>
          </w:p>
        </w:tc>
      </w:tr>
      <w:tr w:rsidR="00761493" w:rsidRPr="001F0C83" w:rsidTr="00182E23">
        <w:tc>
          <w:tcPr>
            <w:tcW w:w="5211" w:type="dxa"/>
            <w:gridSpan w:val="2"/>
            <w:shd w:val="clear" w:color="auto" w:fill="F7CAAC"/>
          </w:tcPr>
          <w:p w:rsidR="00761493"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Ambition</w:t>
            </w:r>
          </w:p>
        </w:tc>
        <w:tc>
          <w:tcPr>
            <w:tcW w:w="9498" w:type="dxa"/>
            <w:gridSpan w:val="4"/>
            <w:shd w:val="clear" w:color="auto" w:fill="auto"/>
          </w:tcPr>
          <w:p w:rsidR="00761493" w:rsidRPr="001F0C83" w:rsidRDefault="00D81F51" w:rsidP="00900A43">
            <w:pPr>
              <w:spacing w:after="120" w:line="360" w:lineRule="auto"/>
              <w:rPr>
                <w:rFonts w:ascii="Sylfaen" w:hAnsi="Sylfaen"/>
                <w:sz w:val="24"/>
                <w:szCs w:val="24"/>
                <w:lang w:val="en-US"/>
              </w:rPr>
            </w:pPr>
            <w:r w:rsidRPr="001F0C83">
              <w:rPr>
                <w:rFonts w:ascii="Sylfaen" w:eastAsia="Arial Unicode MS" w:hAnsi="Sylfaen" w:cs="GHEA Grapalat"/>
                <w:bCs/>
                <w:sz w:val="24"/>
                <w:szCs w:val="24"/>
                <w:lang w:val="en-US"/>
              </w:rPr>
              <w:t xml:space="preserve">Application of the “public data” principle will allow making the State Budget of Armenia more accessible and understandable for analysts, journalists and citizens. The system will allow </w:t>
            </w:r>
            <w:r w:rsidR="00900A43" w:rsidRPr="001F0C83">
              <w:rPr>
                <w:rFonts w:ascii="Sylfaen" w:eastAsia="Arial Unicode MS" w:hAnsi="Sylfaen" w:cs="GHEA Grapalat"/>
                <w:bCs/>
                <w:sz w:val="24"/>
                <w:szCs w:val="24"/>
                <w:lang w:val="en-US"/>
              </w:rPr>
              <w:t>writing</w:t>
            </w:r>
            <w:r w:rsidRPr="001F0C83">
              <w:rPr>
                <w:rFonts w:ascii="Sylfaen" w:eastAsia="Arial Unicode MS" w:hAnsi="Sylfaen" w:cs="GHEA Grapalat"/>
                <w:bCs/>
                <w:sz w:val="24"/>
                <w:szCs w:val="24"/>
                <w:lang w:val="en-US"/>
              </w:rPr>
              <w:t xml:space="preserve"> </w:t>
            </w:r>
            <w:r w:rsidR="00900A43" w:rsidRPr="001F0C83">
              <w:rPr>
                <w:rFonts w:ascii="Sylfaen" w:eastAsia="Arial Unicode MS" w:hAnsi="Sylfaen" w:cs="GHEA Grapalat"/>
                <w:bCs/>
                <w:sz w:val="24"/>
                <w:szCs w:val="24"/>
                <w:lang w:val="en-US"/>
              </w:rPr>
              <w:t xml:space="preserve">a </w:t>
            </w:r>
            <w:r w:rsidRPr="001F0C83">
              <w:rPr>
                <w:rFonts w:ascii="Sylfaen" w:eastAsia="Arial Unicode MS" w:hAnsi="Sylfaen" w:cs="GHEA Grapalat"/>
                <w:bCs/>
                <w:sz w:val="24"/>
                <w:szCs w:val="24"/>
                <w:lang w:val="en-US"/>
              </w:rPr>
              <w:t xml:space="preserve">comparative analysis of the budget expenditure, finding consistent patterns and </w:t>
            </w:r>
            <w:r w:rsidR="00533E9B" w:rsidRPr="001F0C83">
              <w:rPr>
                <w:rFonts w:ascii="Sylfaen" w:eastAsia="Arial Unicode MS" w:hAnsi="Sylfaen" w:cs="GHEA Grapalat"/>
                <w:bCs/>
                <w:sz w:val="24"/>
                <w:szCs w:val="24"/>
                <w:lang w:val="en-US"/>
              </w:rPr>
              <w:t>identifying</w:t>
            </w:r>
            <w:r w:rsidRPr="001F0C83">
              <w:rPr>
                <w:rFonts w:ascii="Sylfaen" w:eastAsia="Arial Unicode MS" w:hAnsi="Sylfaen" w:cs="GHEA Grapalat"/>
                <w:bCs/>
                <w:sz w:val="24"/>
                <w:szCs w:val="24"/>
                <w:lang w:val="en-US"/>
              </w:rPr>
              <w:t xml:space="preserve"> the problems. In the long run, the instrument will allow </w:t>
            </w:r>
            <w:r w:rsidR="00533E9B" w:rsidRPr="001F0C83">
              <w:rPr>
                <w:rFonts w:ascii="Sylfaen" w:eastAsia="Arial Unicode MS" w:hAnsi="Sylfaen" w:cs="GHEA Grapalat"/>
                <w:bCs/>
                <w:sz w:val="24"/>
                <w:szCs w:val="24"/>
                <w:lang w:val="en-US"/>
              </w:rPr>
              <w:t>planning more effectively</w:t>
            </w:r>
            <w:r w:rsidRPr="001F0C83">
              <w:rPr>
                <w:rFonts w:ascii="Sylfaen" w:eastAsia="Arial Unicode MS" w:hAnsi="Sylfaen" w:cs="GHEA Grapalat"/>
                <w:bCs/>
                <w:sz w:val="24"/>
                <w:szCs w:val="24"/>
                <w:lang w:val="en-US"/>
              </w:rPr>
              <w:t xml:space="preserve"> on the basis of fact-based analysis.</w:t>
            </w:r>
            <w:r w:rsidR="00A73EDC" w:rsidRPr="001F0C83">
              <w:rPr>
                <w:rFonts w:ascii="Sylfaen" w:eastAsia="Arial Unicode MS" w:hAnsi="Sylfaen" w:cs="GHEA Grapalat"/>
                <w:bCs/>
                <w:sz w:val="24"/>
                <w:szCs w:val="24"/>
                <w:lang w:val="en-US"/>
              </w:rPr>
              <w:t xml:space="preserve"> </w:t>
            </w:r>
          </w:p>
        </w:tc>
      </w:tr>
      <w:tr w:rsidR="00761493" w:rsidRPr="001F0C83" w:rsidTr="00182E23">
        <w:tc>
          <w:tcPr>
            <w:tcW w:w="10598" w:type="dxa"/>
            <w:gridSpan w:val="4"/>
            <w:shd w:val="clear" w:color="auto" w:fill="F7CAAC"/>
          </w:tcPr>
          <w:p w:rsidR="00761493"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Verifiable and measurable criteria for performance of commitment</w:t>
            </w:r>
          </w:p>
        </w:tc>
        <w:tc>
          <w:tcPr>
            <w:tcW w:w="1843" w:type="dxa"/>
            <w:shd w:val="clear" w:color="auto" w:fill="F7CAAC"/>
          </w:tcPr>
          <w:p w:rsidR="00761493"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Start Date:</w:t>
            </w:r>
          </w:p>
        </w:tc>
        <w:tc>
          <w:tcPr>
            <w:tcW w:w="2268" w:type="dxa"/>
            <w:shd w:val="clear" w:color="auto" w:fill="F7CAAC"/>
          </w:tcPr>
          <w:p w:rsidR="00761493"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End Date:</w:t>
            </w:r>
          </w:p>
        </w:tc>
      </w:tr>
      <w:tr w:rsidR="00960B1B" w:rsidRPr="001F0C83" w:rsidTr="00182E23">
        <w:tc>
          <w:tcPr>
            <w:tcW w:w="10598" w:type="dxa"/>
            <w:gridSpan w:val="4"/>
            <w:shd w:val="clear" w:color="auto" w:fill="auto"/>
          </w:tcPr>
          <w:p w:rsidR="00D81F51" w:rsidRPr="001F0C83" w:rsidRDefault="00D81F51" w:rsidP="00D81F51">
            <w:pPr>
              <w:pStyle w:val="ListParagraph"/>
              <w:numPr>
                <w:ilvl w:val="0"/>
                <w:numId w:val="27"/>
              </w:numPr>
              <w:spacing w:after="120" w:line="360" w:lineRule="auto"/>
              <w:ind w:left="0" w:firstLine="0"/>
              <w:jc w:val="both"/>
              <w:rPr>
                <w:rFonts w:ascii="Sylfaen" w:hAnsi="Sylfaen"/>
                <w:sz w:val="24"/>
                <w:szCs w:val="24"/>
                <w:shd w:val="clear" w:color="auto" w:fill="FFFFFF"/>
                <w:lang w:val="en-US"/>
              </w:rPr>
            </w:pPr>
            <w:r w:rsidRPr="001F0C83">
              <w:rPr>
                <w:rFonts w:ascii="Sylfaen" w:hAnsi="Sylfaen" w:cs="Sylfaen"/>
                <w:sz w:val="24"/>
                <w:szCs w:val="24"/>
                <w:shd w:val="clear" w:color="auto" w:fill="FFFFFF"/>
                <w:lang w:val="en-US"/>
              </w:rPr>
              <w:t>Discussions with private companies and civil society aimed at clarifying the scope of activities</w:t>
            </w:r>
            <w:r w:rsidRPr="001F0C83">
              <w:rPr>
                <w:rFonts w:ascii="Sylfaen" w:hAnsi="Sylfaen"/>
                <w:sz w:val="24"/>
                <w:szCs w:val="24"/>
                <w:shd w:val="clear" w:color="auto" w:fill="FFFFFF"/>
                <w:lang w:val="en-US"/>
              </w:rPr>
              <w:t xml:space="preserve"> </w:t>
            </w:r>
          </w:p>
        </w:tc>
        <w:tc>
          <w:tcPr>
            <w:tcW w:w="1843" w:type="dxa"/>
            <w:shd w:val="clear" w:color="auto" w:fill="auto"/>
          </w:tcPr>
          <w:p w:rsidR="00960B1B" w:rsidRPr="001F0C83" w:rsidRDefault="00D81F51" w:rsidP="0083748C">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cs="GHEA Grapalat"/>
                <w:sz w:val="24"/>
                <w:szCs w:val="24"/>
                <w:lang w:val="en-US"/>
              </w:rPr>
              <w:t>October 2016</w:t>
            </w:r>
          </w:p>
        </w:tc>
        <w:tc>
          <w:tcPr>
            <w:tcW w:w="2268" w:type="dxa"/>
            <w:shd w:val="clear" w:color="auto" w:fill="auto"/>
          </w:tcPr>
          <w:p w:rsidR="00D81F51" w:rsidRPr="001F0C83" w:rsidRDefault="00D81F51" w:rsidP="00D81F5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cs="GHEA Grapalat"/>
                <w:sz w:val="24"/>
                <w:szCs w:val="24"/>
                <w:lang w:val="en-US"/>
              </w:rPr>
              <w:t>January 2017</w:t>
            </w:r>
          </w:p>
        </w:tc>
      </w:tr>
      <w:tr w:rsidR="00960B1B" w:rsidRPr="001F0C83" w:rsidTr="00182E23">
        <w:tc>
          <w:tcPr>
            <w:tcW w:w="10598" w:type="dxa"/>
            <w:gridSpan w:val="4"/>
            <w:shd w:val="clear" w:color="auto" w:fill="auto"/>
          </w:tcPr>
          <w:p w:rsidR="00D81F51" w:rsidRPr="001F0C83" w:rsidRDefault="00D81F51" w:rsidP="00533E9B">
            <w:pPr>
              <w:pStyle w:val="ListParagraph"/>
              <w:numPr>
                <w:ilvl w:val="0"/>
                <w:numId w:val="27"/>
              </w:numPr>
              <w:spacing w:after="120" w:line="360" w:lineRule="auto"/>
              <w:ind w:left="0" w:firstLine="0"/>
              <w:jc w:val="both"/>
              <w:rPr>
                <w:rFonts w:ascii="Sylfaen" w:hAnsi="Sylfaen"/>
                <w:sz w:val="24"/>
                <w:szCs w:val="24"/>
                <w:shd w:val="clear" w:color="auto" w:fill="FFFFFF"/>
                <w:lang w:val="en-US"/>
              </w:rPr>
            </w:pPr>
            <w:r w:rsidRPr="001F0C83">
              <w:rPr>
                <w:rFonts w:ascii="Sylfaen" w:hAnsi="Sylfaen" w:cs="Sylfaen"/>
                <w:sz w:val="24"/>
                <w:szCs w:val="24"/>
                <w:shd w:val="clear" w:color="auto" w:fill="FFFFFF"/>
                <w:lang w:val="en-US"/>
              </w:rPr>
              <w:t xml:space="preserve">Drafting of terms of reference and </w:t>
            </w:r>
            <w:r w:rsidR="00533E9B" w:rsidRPr="001F0C83">
              <w:rPr>
                <w:rFonts w:ascii="Sylfaen" w:hAnsi="Sylfaen" w:cs="Sylfaen"/>
                <w:sz w:val="24"/>
                <w:szCs w:val="24"/>
                <w:shd w:val="clear" w:color="auto" w:fill="FFFFFF"/>
                <w:lang w:val="en-US"/>
              </w:rPr>
              <w:t>implementing</w:t>
            </w:r>
            <w:r w:rsidRPr="001F0C83">
              <w:rPr>
                <w:rFonts w:ascii="Sylfaen" w:hAnsi="Sylfaen" w:cs="Sylfaen"/>
                <w:sz w:val="24"/>
                <w:szCs w:val="24"/>
                <w:shd w:val="clear" w:color="auto" w:fill="FFFFFF"/>
                <w:lang w:val="en-US"/>
              </w:rPr>
              <w:t xml:space="preserve"> procurement </w:t>
            </w:r>
          </w:p>
        </w:tc>
        <w:tc>
          <w:tcPr>
            <w:tcW w:w="1843" w:type="dxa"/>
            <w:shd w:val="clear" w:color="auto" w:fill="auto"/>
          </w:tcPr>
          <w:p w:rsidR="00D81F51" w:rsidRPr="001F0C83" w:rsidRDefault="00D81F51" w:rsidP="00D81F51">
            <w:pPr>
              <w:autoSpaceDE w:val="0"/>
              <w:autoSpaceDN w:val="0"/>
              <w:adjustRightInd w:val="0"/>
              <w:spacing w:after="120" w:line="360" w:lineRule="auto"/>
              <w:jc w:val="center"/>
              <w:rPr>
                <w:rFonts w:ascii="Sylfaen" w:hAnsi="Sylfaen"/>
                <w:sz w:val="24"/>
                <w:szCs w:val="24"/>
                <w:lang w:val="en-US"/>
              </w:rPr>
            </w:pPr>
            <w:r w:rsidRPr="001F0C83">
              <w:rPr>
                <w:rFonts w:ascii="Sylfaen" w:hAnsi="Sylfaen" w:cs="GHEA Grapalat"/>
                <w:sz w:val="24"/>
                <w:szCs w:val="24"/>
                <w:lang w:val="en-US"/>
              </w:rPr>
              <w:t>February 2017</w:t>
            </w:r>
          </w:p>
        </w:tc>
        <w:tc>
          <w:tcPr>
            <w:tcW w:w="2268" w:type="dxa"/>
            <w:shd w:val="clear" w:color="auto" w:fill="auto"/>
          </w:tcPr>
          <w:p w:rsidR="00D81F51" w:rsidRPr="001F0C83" w:rsidRDefault="00D81F51" w:rsidP="00D81F5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cs="GHEA Grapalat"/>
                <w:sz w:val="24"/>
                <w:szCs w:val="24"/>
                <w:lang w:val="en-US"/>
              </w:rPr>
              <w:t>June 2017</w:t>
            </w:r>
          </w:p>
        </w:tc>
      </w:tr>
      <w:tr w:rsidR="00960B1B" w:rsidRPr="001F0C83" w:rsidTr="00182E23">
        <w:tc>
          <w:tcPr>
            <w:tcW w:w="10598" w:type="dxa"/>
            <w:gridSpan w:val="4"/>
            <w:shd w:val="clear" w:color="auto" w:fill="auto"/>
          </w:tcPr>
          <w:p w:rsidR="00D81F51" w:rsidRPr="001F0C83" w:rsidRDefault="00BE006F" w:rsidP="00D81F51">
            <w:pPr>
              <w:pStyle w:val="ListParagraph"/>
              <w:numPr>
                <w:ilvl w:val="0"/>
                <w:numId w:val="27"/>
              </w:numPr>
              <w:spacing w:after="120" w:line="360" w:lineRule="auto"/>
              <w:ind w:left="0" w:firstLine="0"/>
              <w:jc w:val="both"/>
              <w:rPr>
                <w:rFonts w:ascii="Sylfaen" w:hAnsi="Sylfaen"/>
                <w:sz w:val="24"/>
                <w:szCs w:val="24"/>
                <w:shd w:val="clear" w:color="auto" w:fill="FFFFFF"/>
                <w:lang w:val="en-US"/>
              </w:rPr>
            </w:pPr>
            <w:r w:rsidRPr="001F0C83">
              <w:rPr>
                <w:rFonts w:ascii="Sylfaen" w:hAnsi="Sylfaen"/>
                <w:sz w:val="24"/>
                <w:szCs w:val="24"/>
                <w:shd w:val="clear" w:color="auto" w:fill="FFFFFF"/>
                <w:lang w:val="en-US"/>
              </w:rPr>
              <w:t>Improvement</w:t>
            </w:r>
            <w:r w:rsidR="00D81F51" w:rsidRPr="001F0C83">
              <w:rPr>
                <w:rFonts w:ascii="Sylfaen" w:hAnsi="Sylfaen"/>
                <w:sz w:val="24"/>
                <w:szCs w:val="24"/>
                <w:shd w:val="clear" w:color="auto" w:fill="FFFFFF"/>
                <w:lang w:val="en-US"/>
              </w:rPr>
              <w:t xml:space="preserve"> of the “</w:t>
            </w:r>
            <w:r w:rsidR="00C04D7B" w:rsidRPr="001F0C83">
              <w:rPr>
                <w:rFonts w:ascii="Sylfaen" w:hAnsi="Sylfaen"/>
                <w:sz w:val="24"/>
                <w:szCs w:val="24"/>
                <w:shd w:val="clear" w:color="auto" w:fill="FFFFFF"/>
                <w:lang w:val="en-US"/>
              </w:rPr>
              <w:t>i</w:t>
            </w:r>
            <w:r w:rsidR="00D81F51" w:rsidRPr="001F0C83">
              <w:rPr>
                <w:rFonts w:ascii="Sylfaen" w:hAnsi="Sylfaen"/>
                <w:sz w:val="24"/>
                <w:szCs w:val="24"/>
                <w:shd w:val="clear" w:color="auto" w:fill="FFFFFF"/>
                <w:lang w:val="en-US"/>
              </w:rPr>
              <w:t xml:space="preserve">nteractive </w:t>
            </w:r>
            <w:r w:rsidR="00C04D7B" w:rsidRPr="001F0C83">
              <w:rPr>
                <w:rFonts w:ascii="Sylfaen" w:hAnsi="Sylfaen"/>
                <w:sz w:val="24"/>
                <w:szCs w:val="24"/>
                <w:shd w:val="clear" w:color="auto" w:fill="FFFFFF"/>
                <w:lang w:val="en-US"/>
              </w:rPr>
              <w:t>b</w:t>
            </w:r>
            <w:r w:rsidR="00D81F51" w:rsidRPr="001F0C83">
              <w:rPr>
                <w:rFonts w:ascii="Sylfaen" w:hAnsi="Sylfaen"/>
                <w:sz w:val="24"/>
                <w:szCs w:val="24"/>
                <w:shd w:val="clear" w:color="auto" w:fill="FFFFFF"/>
                <w:lang w:val="en-US"/>
              </w:rPr>
              <w:t xml:space="preserve">udget” system based on the “public </w:t>
            </w:r>
            <w:r w:rsidR="00B668B7" w:rsidRPr="001F0C83">
              <w:rPr>
                <w:rFonts w:ascii="Sylfaen" w:hAnsi="Sylfaen"/>
                <w:sz w:val="24"/>
                <w:szCs w:val="24"/>
                <w:shd w:val="clear" w:color="auto" w:fill="FFFFFF"/>
                <w:lang w:val="en-US"/>
              </w:rPr>
              <w:t>data</w:t>
            </w:r>
            <w:r w:rsidR="00D81F51" w:rsidRPr="001F0C83">
              <w:rPr>
                <w:rFonts w:ascii="Sylfaen" w:hAnsi="Sylfaen"/>
                <w:sz w:val="24"/>
                <w:szCs w:val="24"/>
                <w:shd w:val="clear" w:color="auto" w:fill="FFFFFF"/>
                <w:lang w:val="en-US"/>
              </w:rPr>
              <w:t xml:space="preserve">” principle also with the option of presenting actual </w:t>
            </w:r>
            <w:r w:rsidRPr="001F0C83">
              <w:rPr>
                <w:rFonts w:ascii="Sylfaen" w:hAnsi="Sylfaen"/>
                <w:sz w:val="24"/>
                <w:szCs w:val="24"/>
                <w:shd w:val="clear" w:color="auto" w:fill="FFFFFF"/>
                <w:lang w:val="en-US"/>
              </w:rPr>
              <w:t>revenues</w:t>
            </w:r>
            <w:r w:rsidR="00D81F51" w:rsidRPr="001F0C83">
              <w:rPr>
                <w:rFonts w:ascii="Sylfaen" w:hAnsi="Sylfaen"/>
                <w:sz w:val="24"/>
                <w:szCs w:val="24"/>
                <w:shd w:val="clear" w:color="auto" w:fill="FFFFFF"/>
                <w:lang w:val="en-US"/>
              </w:rPr>
              <w:t xml:space="preserve"> according to sources of </w:t>
            </w:r>
            <w:r w:rsidRPr="001F0C83">
              <w:rPr>
                <w:rFonts w:ascii="Sylfaen" w:hAnsi="Sylfaen"/>
                <w:sz w:val="24"/>
                <w:szCs w:val="24"/>
                <w:shd w:val="clear" w:color="auto" w:fill="FFFFFF"/>
                <w:lang w:val="en-US"/>
              </w:rPr>
              <w:t>generation thereof</w:t>
            </w:r>
          </w:p>
        </w:tc>
        <w:tc>
          <w:tcPr>
            <w:tcW w:w="1843" w:type="dxa"/>
            <w:shd w:val="clear" w:color="auto" w:fill="auto"/>
          </w:tcPr>
          <w:p w:rsidR="00D81F51" w:rsidRPr="001F0C83" w:rsidRDefault="00D81F51" w:rsidP="00D81F51">
            <w:pPr>
              <w:autoSpaceDE w:val="0"/>
              <w:autoSpaceDN w:val="0"/>
              <w:adjustRightInd w:val="0"/>
              <w:spacing w:after="120" w:line="360" w:lineRule="auto"/>
              <w:jc w:val="center"/>
              <w:rPr>
                <w:rFonts w:ascii="Sylfaen" w:hAnsi="Sylfaen"/>
                <w:sz w:val="24"/>
                <w:szCs w:val="24"/>
                <w:lang w:val="en-US"/>
              </w:rPr>
            </w:pPr>
            <w:r w:rsidRPr="001F0C83">
              <w:rPr>
                <w:rFonts w:ascii="Sylfaen" w:hAnsi="Sylfaen" w:cs="GHEA Grapalat"/>
                <w:sz w:val="24"/>
                <w:szCs w:val="24"/>
                <w:lang w:val="en-US"/>
              </w:rPr>
              <w:t>July 2017</w:t>
            </w:r>
          </w:p>
        </w:tc>
        <w:tc>
          <w:tcPr>
            <w:tcW w:w="2268" w:type="dxa"/>
            <w:shd w:val="clear" w:color="auto" w:fill="auto"/>
          </w:tcPr>
          <w:p w:rsidR="00D81F51" w:rsidRPr="001F0C83" w:rsidRDefault="00D81F51" w:rsidP="00D81F51">
            <w:pPr>
              <w:autoSpaceDE w:val="0"/>
              <w:autoSpaceDN w:val="0"/>
              <w:adjustRightInd w:val="0"/>
              <w:spacing w:after="120" w:line="360" w:lineRule="auto"/>
              <w:jc w:val="center"/>
              <w:rPr>
                <w:rFonts w:ascii="Sylfaen" w:hAnsi="Sylfaen"/>
                <w:sz w:val="24"/>
                <w:szCs w:val="24"/>
                <w:lang w:val="en-US"/>
              </w:rPr>
            </w:pPr>
            <w:r w:rsidRPr="001F0C83">
              <w:rPr>
                <w:rFonts w:ascii="Sylfaen" w:hAnsi="Sylfaen" w:cs="GHEA Grapalat"/>
                <w:sz w:val="24"/>
                <w:szCs w:val="24"/>
                <w:lang w:val="en-US"/>
              </w:rPr>
              <w:t>June 2018</w:t>
            </w:r>
          </w:p>
        </w:tc>
      </w:tr>
      <w:tr w:rsidR="000A0839" w:rsidRPr="001F0C83" w:rsidTr="00887DD4">
        <w:tc>
          <w:tcPr>
            <w:tcW w:w="14709" w:type="dxa"/>
            <w:gridSpan w:val="6"/>
            <w:shd w:val="clear" w:color="auto" w:fill="FABF8F"/>
          </w:tcPr>
          <w:p w:rsidR="00D81F51" w:rsidRPr="001F0C83" w:rsidRDefault="00D81F51" w:rsidP="00D81F51">
            <w:pPr>
              <w:tabs>
                <w:tab w:val="left" w:pos="567"/>
              </w:tabs>
              <w:autoSpaceDE w:val="0"/>
              <w:autoSpaceDN w:val="0"/>
              <w:adjustRightInd w:val="0"/>
              <w:spacing w:after="120" w:line="360" w:lineRule="auto"/>
              <w:jc w:val="center"/>
              <w:rPr>
                <w:rFonts w:ascii="Sylfaen" w:hAnsi="Sylfaen"/>
                <w:b/>
                <w:sz w:val="24"/>
                <w:szCs w:val="24"/>
                <w:lang w:val="en-US"/>
              </w:rPr>
            </w:pPr>
            <w:r w:rsidRPr="001F0C83">
              <w:rPr>
                <w:rFonts w:ascii="Sylfaen" w:hAnsi="Sylfaen"/>
                <w:b/>
                <w:sz w:val="24"/>
                <w:szCs w:val="24"/>
                <w:lang w:val="en-US"/>
              </w:rPr>
              <w:t>4.</w:t>
            </w:r>
            <w:r w:rsidRPr="001F0C83">
              <w:rPr>
                <w:rFonts w:ascii="Sylfaen" w:hAnsi="Sylfaen"/>
                <w:sz w:val="24"/>
                <w:szCs w:val="24"/>
                <w:lang w:val="en-US"/>
              </w:rPr>
              <w:tab/>
            </w:r>
            <w:r w:rsidR="001618B6" w:rsidRPr="001F0C83">
              <w:rPr>
                <w:rFonts w:ascii="Sylfaen" w:hAnsi="Sylfaen"/>
                <w:b/>
                <w:sz w:val="24"/>
                <w:szCs w:val="24"/>
                <w:lang w:val="en-US"/>
              </w:rPr>
              <w:t xml:space="preserve">“Public </w:t>
            </w:r>
            <w:r w:rsidR="00B668B7" w:rsidRPr="001F0C83">
              <w:rPr>
                <w:rFonts w:ascii="Sylfaen" w:hAnsi="Sylfaen"/>
                <w:b/>
                <w:sz w:val="24"/>
                <w:szCs w:val="24"/>
                <w:lang w:val="en-US"/>
              </w:rPr>
              <w:t>data</w:t>
            </w:r>
            <w:r w:rsidR="001618B6" w:rsidRPr="001F0C83">
              <w:rPr>
                <w:rFonts w:ascii="Sylfaen" w:hAnsi="Sylfaen"/>
                <w:b/>
                <w:sz w:val="24"/>
                <w:szCs w:val="24"/>
                <w:lang w:val="en-US"/>
              </w:rPr>
              <w:t>” in official declarations</w:t>
            </w:r>
            <w:r w:rsidR="00533E9B" w:rsidRPr="001F0C83">
              <w:rPr>
                <w:rFonts w:ascii="Sylfaen" w:hAnsi="Sylfaen"/>
                <w:b/>
                <w:sz w:val="24"/>
                <w:szCs w:val="24"/>
                <w:lang w:val="en-US"/>
              </w:rPr>
              <w:t>:</w:t>
            </w:r>
            <w:r w:rsidRPr="001F0C83">
              <w:rPr>
                <w:rFonts w:ascii="Sylfaen" w:hAnsi="Sylfaen"/>
                <w:b/>
                <w:sz w:val="24"/>
                <w:szCs w:val="24"/>
                <w:lang w:val="en-US"/>
              </w:rPr>
              <w:t xml:space="preserve"> Improving the electronic system of declarations on property, income and affiliated persons of high-ranking officials</w:t>
            </w:r>
          </w:p>
        </w:tc>
      </w:tr>
      <w:tr w:rsidR="000A0839" w:rsidRPr="001F0C83" w:rsidTr="00182E23">
        <w:tc>
          <w:tcPr>
            <w:tcW w:w="5211"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lastRenderedPageBreak/>
              <w:t>Commitment Start and End Date</w:t>
            </w:r>
          </w:p>
          <w:p w:rsidR="000A0839" w:rsidRPr="001F0C83" w:rsidRDefault="00060EA8" w:rsidP="00077FB1">
            <w:pPr>
              <w:autoSpaceDE w:val="0"/>
              <w:autoSpaceDN w:val="0"/>
              <w:adjustRightInd w:val="0"/>
              <w:spacing w:after="120" w:line="360" w:lineRule="auto"/>
              <w:jc w:val="center"/>
              <w:rPr>
                <w:rFonts w:ascii="Sylfaen" w:hAnsi="Sylfaen" w:cs="GHEA Grapalat"/>
                <w:b/>
                <w:sz w:val="24"/>
                <w:szCs w:val="24"/>
                <w:lang w:val="en-US"/>
              </w:rPr>
            </w:pPr>
            <w:r w:rsidRPr="001F0C83">
              <w:rPr>
                <w:rFonts w:ascii="Sylfaen" w:hAnsi="Sylfaen"/>
                <w:b/>
                <w:sz w:val="24"/>
                <w:szCs w:val="24"/>
                <w:lang w:val="en-US"/>
              </w:rPr>
              <w:t>September 2016 - June 2018</w:t>
            </w:r>
          </w:p>
        </w:tc>
        <w:tc>
          <w:tcPr>
            <w:tcW w:w="9498" w:type="dxa"/>
            <w:gridSpan w:val="4"/>
            <w:shd w:val="clear" w:color="auto" w:fill="auto"/>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New commitment</w:t>
            </w:r>
          </w:p>
        </w:tc>
      </w:tr>
      <w:tr w:rsidR="000A0839" w:rsidRPr="001F0C83" w:rsidTr="00182E23">
        <w:tc>
          <w:tcPr>
            <w:tcW w:w="5211"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Lead implementing agency</w:t>
            </w:r>
          </w:p>
        </w:tc>
        <w:tc>
          <w:tcPr>
            <w:tcW w:w="9498" w:type="dxa"/>
            <w:gridSpan w:val="4"/>
            <w:shd w:val="clear" w:color="auto" w:fill="auto"/>
          </w:tcPr>
          <w:p w:rsidR="000A0839"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Commission on Ethics of High-Ranking Officials (upon consent)</w:t>
            </w:r>
          </w:p>
        </w:tc>
      </w:tr>
      <w:tr w:rsidR="000A0839" w:rsidRPr="001F0C83" w:rsidTr="00182E23">
        <w:tc>
          <w:tcPr>
            <w:tcW w:w="5211"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Person responsible from implementing agency</w:t>
            </w:r>
          </w:p>
        </w:tc>
        <w:tc>
          <w:tcPr>
            <w:tcW w:w="9498" w:type="dxa"/>
            <w:gridSpan w:val="4"/>
            <w:shd w:val="clear" w:color="auto" w:fill="auto"/>
          </w:tcPr>
          <w:p w:rsidR="000A0839"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Armen Khudaverdyan</w:t>
            </w:r>
          </w:p>
        </w:tc>
      </w:tr>
      <w:tr w:rsidR="000A0839" w:rsidRPr="001F0C83" w:rsidTr="00182E23">
        <w:tc>
          <w:tcPr>
            <w:tcW w:w="5211"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Title, Department</w:t>
            </w:r>
          </w:p>
        </w:tc>
        <w:tc>
          <w:tcPr>
            <w:tcW w:w="9498" w:type="dxa"/>
            <w:gridSpan w:val="4"/>
            <w:shd w:val="clear" w:color="auto" w:fill="auto"/>
          </w:tcPr>
          <w:p w:rsidR="000A0839" w:rsidRPr="001F0C83" w:rsidRDefault="0006099A" w:rsidP="00077FB1">
            <w:pPr>
              <w:spacing w:after="120" w:line="360" w:lineRule="auto"/>
              <w:rPr>
                <w:rFonts w:ascii="Sylfaen" w:hAnsi="Sylfaen"/>
                <w:sz w:val="24"/>
                <w:szCs w:val="24"/>
                <w:lang w:val="en-US"/>
              </w:rPr>
            </w:pPr>
            <w:r w:rsidRPr="001F0C83">
              <w:rPr>
                <w:rFonts w:ascii="Sylfaen" w:hAnsi="Sylfaen"/>
                <w:sz w:val="24"/>
                <w:szCs w:val="24"/>
                <w:lang w:val="en-US"/>
              </w:rPr>
              <w:t xml:space="preserve">Deputy Chairperson </w:t>
            </w:r>
            <w:r w:rsidR="00D81F51" w:rsidRPr="001F0C83">
              <w:rPr>
                <w:rFonts w:ascii="Sylfaen" w:hAnsi="Sylfaen"/>
                <w:sz w:val="24"/>
                <w:szCs w:val="24"/>
                <w:lang w:val="en-US"/>
              </w:rPr>
              <w:t>of the Commission on Ethics of High-Ranking Officials of the Republic of Armenia</w:t>
            </w:r>
          </w:p>
        </w:tc>
      </w:tr>
      <w:tr w:rsidR="000A0839" w:rsidRPr="001F0C83" w:rsidTr="00182E23">
        <w:tc>
          <w:tcPr>
            <w:tcW w:w="5211"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Email:</w:t>
            </w:r>
          </w:p>
        </w:tc>
        <w:tc>
          <w:tcPr>
            <w:tcW w:w="9498" w:type="dxa"/>
            <w:gridSpan w:val="4"/>
            <w:shd w:val="clear" w:color="auto" w:fill="auto"/>
          </w:tcPr>
          <w:p w:rsidR="000A0839"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armen.khudaverdyan@ethics.am</w:t>
            </w:r>
          </w:p>
        </w:tc>
      </w:tr>
      <w:tr w:rsidR="000A0839" w:rsidRPr="001F0C83" w:rsidTr="00182E23">
        <w:tc>
          <w:tcPr>
            <w:tcW w:w="5211"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Phone</w:t>
            </w:r>
          </w:p>
        </w:tc>
        <w:tc>
          <w:tcPr>
            <w:tcW w:w="9498" w:type="dxa"/>
            <w:gridSpan w:val="4"/>
            <w:shd w:val="clear" w:color="auto" w:fill="auto"/>
          </w:tcPr>
          <w:p w:rsidR="000A0839"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(+37410)5880795</w:t>
            </w:r>
          </w:p>
        </w:tc>
      </w:tr>
      <w:tr w:rsidR="000A0839" w:rsidRPr="001F0C83" w:rsidTr="00182E23">
        <w:tc>
          <w:tcPr>
            <w:tcW w:w="2518" w:type="dxa"/>
            <w:vMerge w:val="restart"/>
            <w:shd w:val="clear" w:color="auto" w:fill="F7CAAC"/>
          </w:tcPr>
          <w:p w:rsidR="000A0839"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Other actors involved</w:t>
            </w:r>
          </w:p>
        </w:tc>
        <w:tc>
          <w:tcPr>
            <w:tcW w:w="2693" w:type="dxa"/>
            <w:shd w:val="clear" w:color="auto" w:fill="F7CAAC"/>
          </w:tcPr>
          <w:p w:rsidR="000A0839"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Other state actors involved</w:t>
            </w:r>
          </w:p>
        </w:tc>
        <w:tc>
          <w:tcPr>
            <w:tcW w:w="9498" w:type="dxa"/>
            <w:gridSpan w:val="4"/>
            <w:shd w:val="clear" w:color="auto" w:fill="auto"/>
            <w:vAlign w:val="center"/>
          </w:tcPr>
          <w:p w:rsidR="000A0839" w:rsidRPr="001F0C83" w:rsidRDefault="000A0839" w:rsidP="00077FB1">
            <w:pPr>
              <w:spacing w:after="120" w:line="360" w:lineRule="auto"/>
              <w:rPr>
                <w:rFonts w:ascii="Sylfaen" w:eastAsia="Times New Roman" w:hAnsi="Sylfaen"/>
                <w:sz w:val="24"/>
                <w:szCs w:val="24"/>
                <w:lang w:val="en-US"/>
              </w:rPr>
            </w:pPr>
            <w:r w:rsidRPr="001F0C83">
              <w:rPr>
                <w:rFonts w:ascii="Sylfaen" w:hAnsi="Sylfaen"/>
                <w:sz w:val="24"/>
                <w:szCs w:val="24"/>
                <w:lang w:val="en-US"/>
              </w:rPr>
              <w:t>Staff of the Government of the Republic of Armenia</w:t>
            </w:r>
          </w:p>
        </w:tc>
      </w:tr>
      <w:tr w:rsidR="000A0839" w:rsidRPr="001F0C83" w:rsidTr="00182E23">
        <w:tc>
          <w:tcPr>
            <w:tcW w:w="2518" w:type="dxa"/>
            <w:vMerge/>
            <w:shd w:val="clear" w:color="auto" w:fill="F7CAAC"/>
          </w:tcPr>
          <w:p w:rsidR="000A0839" w:rsidRPr="001F0C83" w:rsidRDefault="000A0839" w:rsidP="00077FB1">
            <w:pPr>
              <w:spacing w:after="120" w:line="360" w:lineRule="auto"/>
              <w:jc w:val="center"/>
              <w:rPr>
                <w:rFonts w:ascii="Sylfaen" w:hAnsi="Sylfaen"/>
                <w:sz w:val="24"/>
                <w:szCs w:val="24"/>
                <w:lang w:val="en-US"/>
              </w:rPr>
            </w:pPr>
          </w:p>
        </w:tc>
        <w:tc>
          <w:tcPr>
            <w:tcW w:w="2693" w:type="dxa"/>
            <w:shd w:val="clear" w:color="auto" w:fill="F7CAAC"/>
          </w:tcPr>
          <w:p w:rsidR="000A0839"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Civil society, private sector</w:t>
            </w:r>
          </w:p>
        </w:tc>
        <w:tc>
          <w:tcPr>
            <w:tcW w:w="9498" w:type="dxa"/>
            <w:gridSpan w:val="4"/>
            <w:shd w:val="clear" w:color="auto" w:fill="auto"/>
          </w:tcPr>
          <w:p w:rsidR="000A0839" w:rsidRPr="001F0C83" w:rsidRDefault="000A0839" w:rsidP="00077FB1">
            <w:pPr>
              <w:spacing w:after="120" w:line="360" w:lineRule="auto"/>
              <w:rPr>
                <w:rFonts w:ascii="Sylfaen" w:eastAsia="Times New Roman" w:hAnsi="Sylfaen"/>
                <w:sz w:val="24"/>
                <w:szCs w:val="24"/>
                <w:lang w:val="en-US"/>
              </w:rPr>
            </w:pPr>
            <w:r w:rsidRPr="001F0C83">
              <w:rPr>
                <w:rFonts w:ascii="Sylfaen" w:hAnsi="Sylfaen"/>
                <w:sz w:val="24"/>
                <w:szCs w:val="24"/>
                <w:lang w:val="en-US"/>
              </w:rPr>
              <w:t>Hetq (upon consent), Transparency International NGO (upon consent)</w:t>
            </w:r>
          </w:p>
        </w:tc>
      </w:tr>
      <w:tr w:rsidR="000A0839" w:rsidRPr="001F0C83" w:rsidTr="00182E23">
        <w:tc>
          <w:tcPr>
            <w:tcW w:w="5211" w:type="dxa"/>
            <w:gridSpan w:val="2"/>
            <w:shd w:val="clear" w:color="auto" w:fill="F7CAAC"/>
          </w:tcPr>
          <w:p w:rsidR="000A0839"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Issue subject to regulation</w:t>
            </w:r>
          </w:p>
        </w:tc>
        <w:tc>
          <w:tcPr>
            <w:tcW w:w="9498" w:type="dxa"/>
            <w:gridSpan w:val="4"/>
            <w:shd w:val="clear" w:color="auto" w:fill="auto"/>
          </w:tcPr>
          <w:p w:rsidR="000A0839" w:rsidRPr="001F0C83" w:rsidRDefault="000A0839" w:rsidP="00077FB1">
            <w:pPr>
              <w:spacing w:after="120" w:line="360" w:lineRule="auto"/>
              <w:jc w:val="both"/>
              <w:rPr>
                <w:rFonts w:ascii="Sylfaen" w:hAnsi="Sylfaen" w:cs="Arian AMU"/>
                <w:sz w:val="24"/>
                <w:szCs w:val="24"/>
                <w:lang w:val="en-US"/>
              </w:rPr>
            </w:pPr>
            <w:r w:rsidRPr="001F0C83">
              <w:rPr>
                <w:rFonts w:ascii="Sylfaen" w:hAnsi="Sylfaen"/>
                <w:sz w:val="24"/>
                <w:szCs w:val="24"/>
                <w:lang w:val="en-US"/>
              </w:rPr>
              <w:t xml:space="preserve">Since 2012, the declarations on property, income </w:t>
            </w:r>
            <w:r w:rsidR="009972FC" w:rsidRPr="001F0C83">
              <w:rPr>
                <w:rFonts w:ascii="Sylfaen" w:hAnsi="Sylfaen"/>
                <w:sz w:val="24"/>
                <w:szCs w:val="24"/>
                <w:lang w:val="en-US"/>
              </w:rPr>
              <w:t xml:space="preserve">and affiliated persons </w:t>
            </w:r>
            <w:r w:rsidRPr="001F0C83">
              <w:rPr>
                <w:rFonts w:ascii="Sylfaen" w:hAnsi="Sylfaen"/>
                <w:sz w:val="24"/>
                <w:szCs w:val="24"/>
                <w:lang w:val="en-US"/>
              </w:rPr>
              <w:t>of hig</w:t>
            </w:r>
            <w:r w:rsidR="00D81F51" w:rsidRPr="001F0C83">
              <w:rPr>
                <w:rFonts w:ascii="Sylfaen" w:hAnsi="Sylfaen"/>
                <w:sz w:val="24"/>
                <w:szCs w:val="24"/>
                <w:lang w:val="en-US"/>
              </w:rPr>
              <w:t xml:space="preserve">h-ranking officials have been published in PDF format in accordance with the requirements of Decision of the Government of the Republic of Armenia No 1835-N of 15 December 2011. In 2015, the Commission set up a system of reports in the electronic system of declarations, </w:t>
            </w:r>
            <w:r w:rsidR="00D81F51" w:rsidRPr="001F0C83">
              <w:rPr>
                <w:rFonts w:ascii="Sylfaen" w:hAnsi="Sylfaen"/>
                <w:sz w:val="24"/>
                <w:szCs w:val="24"/>
                <w:lang w:val="en-US"/>
              </w:rPr>
              <w:lastRenderedPageBreak/>
              <w:t xml:space="preserve">which enables </w:t>
            </w:r>
            <w:r w:rsidR="00533E9B" w:rsidRPr="001F0C83">
              <w:rPr>
                <w:rFonts w:ascii="Sylfaen" w:hAnsi="Sylfaen"/>
                <w:sz w:val="24"/>
                <w:szCs w:val="24"/>
                <w:lang w:val="en-US"/>
              </w:rPr>
              <w:t xml:space="preserve">to </w:t>
            </w:r>
            <w:r w:rsidR="00D81F51" w:rsidRPr="001F0C83">
              <w:rPr>
                <w:rFonts w:ascii="Sylfaen" w:hAnsi="Sylfaen"/>
                <w:sz w:val="24"/>
                <w:szCs w:val="24"/>
                <w:lang w:val="en-US"/>
              </w:rPr>
              <w:t>receiv</w:t>
            </w:r>
            <w:r w:rsidR="00533E9B" w:rsidRPr="001F0C83">
              <w:rPr>
                <w:rFonts w:ascii="Sylfaen" w:hAnsi="Sylfaen"/>
                <w:sz w:val="24"/>
                <w:szCs w:val="24"/>
                <w:lang w:val="en-US"/>
              </w:rPr>
              <w:t>e</w:t>
            </w:r>
            <w:r w:rsidR="00D81F51" w:rsidRPr="001F0C83">
              <w:rPr>
                <w:rFonts w:ascii="Sylfaen" w:hAnsi="Sylfaen"/>
                <w:sz w:val="24"/>
                <w:szCs w:val="24"/>
                <w:lang w:val="en-US"/>
              </w:rPr>
              <w:t xml:space="preserve"> information on persons having failed to submit declarations within the specified time limit</w:t>
            </w:r>
            <w:r w:rsidR="00533E9B" w:rsidRPr="001F0C83">
              <w:rPr>
                <w:rFonts w:ascii="Sylfaen" w:hAnsi="Sylfaen"/>
                <w:sz w:val="24"/>
                <w:szCs w:val="24"/>
                <w:lang w:val="en-US"/>
              </w:rPr>
              <w:t>,</w:t>
            </w:r>
            <w:r w:rsidR="00D81F51" w:rsidRPr="001F0C83">
              <w:rPr>
                <w:rFonts w:ascii="Sylfaen" w:hAnsi="Sylfaen"/>
                <w:sz w:val="24"/>
                <w:szCs w:val="24"/>
                <w:lang w:val="en-US"/>
              </w:rPr>
              <w:t xml:space="preserve"> as well as persons having submitted declarations</w:t>
            </w:r>
            <w:r w:rsidR="00533E9B" w:rsidRPr="001F0C83">
              <w:rPr>
                <w:rFonts w:ascii="Sylfaen" w:hAnsi="Sylfaen"/>
                <w:sz w:val="24"/>
                <w:szCs w:val="24"/>
                <w:lang w:val="en-US"/>
              </w:rPr>
              <w:t xml:space="preserve"> late</w:t>
            </w:r>
            <w:r w:rsidR="00D81F51" w:rsidRPr="001F0C83">
              <w:rPr>
                <w:rFonts w:ascii="Sylfaen" w:hAnsi="Sylfaen"/>
                <w:sz w:val="24"/>
                <w:szCs w:val="24"/>
                <w:lang w:val="en-US"/>
              </w:rPr>
              <w:t xml:space="preserve">. It is not connected to the website of the Commission at </w:t>
            </w:r>
            <w:hyperlink r:id="rId26" w:history="1">
              <w:r w:rsidR="00533E9B" w:rsidRPr="001F0C83">
                <w:rPr>
                  <w:rStyle w:val="Hyperlink"/>
                  <w:rFonts w:ascii="Sylfaen" w:hAnsi="Sylfaen"/>
                  <w:sz w:val="24"/>
                  <w:szCs w:val="24"/>
                  <w:lang w:val="en-US"/>
                </w:rPr>
                <w:t>www.ethics.am</w:t>
              </w:r>
            </w:hyperlink>
            <w:r w:rsidR="00533E9B" w:rsidRPr="001F0C83">
              <w:rPr>
                <w:rFonts w:ascii="Sylfaen" w:hAnsi="Sylfaen"/>
                <w:sz w:val="24"/>
                <w:szCs w:val="24"/>
                <w:lang w:val="en-US"/>
              </w:rPr>
              <w:t xml:space="preserve"> yet</w:t>
            </w:r>
            <w:r w:rsidR="00D81F51" w:rsidRPr="001F0C83">
              <w:rPr>
                <w:rFonts w:ascii="Sylfaen" w:hAnsi="Sylfaen"/>
                <w:sz w:val="24"/>
                <w:szCs w:val="24"/>
                <w:lang w:val="en-US"/>
              </w:rPr>
              <w:t xml:space="preserve">, and users have no access to it. As a result, the operating system enables users </w:t>
            </w:r>
            <w:r w:rsidR="00533E9B" w:rsidRPr="001F0C83">
              <w:rPr>
                <w:rFonts w:ascii="Sylfaen" w:hAnsi="Sylfaen"/>
                <w:sz w:val="24"/>
                <w:szCs w:val="24"/>
                <w:lang w:val="en-US"/>
              </w:rPr>
              <w:t xml:space="preserve">to </w:t>
            </w:r>
            <w:r w:rsidR="00D81F51" w:rsidRPr="001F0C83">
              <w:rPr>
                <w:rFonts w:ascii="Sylfaen" w:hAnsi="Sylfaen"/>
                <w:sz w:val="24"/>
                <w:szCs w:val="24"/>
                <w:lang w:val="en-US"/>
              </w:rPr>
              <w:t>retriev</w:t>
            </w:r>
            <w:r w:rsidR="00533E9B" w:rsidRPr="001F0C83">
              <w:rPr>
                <w:rFonts w:ascii="Sylfaen" w:hAnsi="Sylfaen"/>
                <w:sz w:val="24"/>
                <w:szCs w:val="24"/>
                <w:lang w:val="en-US"/>
              </w:rPr>
              <w:t>e</w:t>
            </w:r>
            <w:r w:rsidR="00252A61" w:rsidRPr="001F0C83">
              <w:rPr>
                <w:rFonts w:ascii="Sylfaen" w:hAnsi="Sylfaen"/>
                <w:sz w:val="24"/>
                <w:szCs w:val="24"/>
                <w:lang w:val="en-US"/>
              </w:rPr>
              <w:t xml:space="preserve"> </w:t>
            </w:r>
            <w:r w:rsidR="00D81F51" w:rsidRPr="001F0C83">
              <w:rPr>
                <w:rFonts w:ascii="Sylfaen" w:hAnsi="Sylfaen"/>
                <w:sz w:val="24"/>
                <w:szCs w:val="24"/>
                <w:lang w:val="en-US"/>
              </w:rPr>
              <w:t xml:space="preserve">data, though in an incomplete form (the operating system does not enable </w:t>
            </w:r>
            <w:r w:rsidR="00533E9B" w:rsidRPr="001F0C83">
              <w:rPr>
                <w:rFonts w:ascii="Sylfaen" w:hAnsi="Sylfaen"/>
                <w:sz w:val="24"/>
                <w:szCs w:val="24"/>
                <w:lang w:val="en-US"/>
              </w:rPr>
              <w:t xml:space="preserve">to </w:t>
            </w:r>
            <w:r w:rsidR="00D81F51" w:rsidRPr="001F0C83">
              <w:rPr>
                <w:rFonts w:ascii="Sylfaen" w:hAnsi="Sylfaen"/>
                <w:sz w:val="24"/>
                <w:szCs w:val="24"/>
                <w:lang w:val="en-US"/>
              </w:rPr>
              <w:t>retriev</w:t>
            </w:r>
            <w:r w:rsidR="00533E9B" w:rsidRPr="001F0C83">
              <w:rPr>
                <w:rFonts w:ascii="Sylfaen" w:hAnsi="Sylfaen"/>
                <w:sz w:val="24"/>
                <w:szCs w:val="24"/>
                <w:lang w:val="en-US"/>
              </w:rPr>
              <w:t>e</w:t>
            </w:r>
            <w:r w:rsidR="00D81F51" w:rsidRPr="001F0C83">
              <w:rPr>
                <w:rFonts w:ascii="Sylfaen" w:hAnsi="Sylfaen"/>
                <w:sz w:val="24"/>
                <w:szCs w:val="24"/>
                <w:lang w:val="en-US"/>
              </w:rPr>
              <w:t xml:space="preserve"> the lists), on declarants having failed to submit declarations within the time limits specified by the Law of the Republic of Armenia "On public service", or declarants having submitted declarations</w:t>
            </w:r>
            <w:r w:rsidR="00533E9B" w:rsidRPr="001F0C83">
              <w:rPr>
                <w:rFonts w:ascii="Sylfaen" w:hAnsi="Sylfaen"/>
                <w:sz w:val="24"/>
                <w:szCs w:val="24"/>
                <w:lang w:val="en-US"/>
              </w:rPr>
              <w:t xml:space="preserve"> late</w:t>
            </w:r>
            <w:r w:rsidR="00D81F51" w:rsidRPr="001F0C83">
              <w:rPr>
                <w:rFonts w:ascii="Sylfaen" w:hAnsi="Sylfaen"/>
                <w:sz w:val="24"/>
                <w:szCs w:val="24"/>
                <w:lang w:val="en-US"/>
              </w:rPr>
              <w:t>.</w:t>
            </w:r>
          </w:p>
          <w:p w:rsidR="000A0839" w:rsidRPr="001F0C83" w:rsidRDefault="00D81F51" w:rsidP="00014D6A">
            <w:pPr>
              <w:spacing w:after="120" w:line="360" w:lineRule="auto"/>
              <w:jc w:val="both"/>
              <w:rPr>
                <w:rFonts w:ascii="Sylfaen" w:hAnsi="Sylfaen"/>
                <w:sz w:val="24"/>
                <w:szCs w:val="24"/>
                <w:lang w:val="en-US"/>
              </w:rPr>
            </w:pPr>
            <w:r w:rsidRPr="001F0C83">
              <w:rPr>
                <w:rFonts w:ascii="Sylfaen" w:hAnsi="Sylfaen"/>
                <w:sz w:val="24"/>
                <w:szCs w:val="24"/>
                <w:lang w:val="en-US"/>
              </w:rPr>
              <w:t xml:space="preserve">Moreover, in the "Registry of </w:t>
            </w:r>
            <w:r w:rsidR="00533E9B" w:rsidRPr="001F0C83">
              <w:rPr>
                <w:rFonts w:ascii="Sylfaen" w:hAnsi="Sylfaen"/>
                <w:sz w:val="24"/>
                <w:szCs w:val="24"/>
                <w:lang w:val="en-US"/>
              </w:rPr>
              <w:t>D</w:t>
            </w:r>
            <w:r w:rsidRPr="001F0C83">
              <w:rPr>
                <w:rFonts w:ascii="Sylfaen" w:hAnsi="Sylfaen"/>
                <w:sz w:val="24"/>
                <w:szCs w:val="24"/>
                <w:lang w:val="en-US"/>
              </w:rPr>
              <w:t xml:space="preserve">eclarations" section of the website of the Commission at www.ethics.am, the search </w:t>
            </w:r>
            <w:r w:rsidR="00014D6A" w:rsidRPr="001F0C83">
              <w:rPr>
                <w:rFonts w:ascii="Sylfaen" w:hAnsi="Sylfaen"/>
                <w:sz w:val="24"/>
                <w:szCs w:val="24"/>
                <w:lang w:val="en-US"/>
              </w:rPr>
              <w:t>for</w:t>
            </w:r>
            <w:r w:rsidRPr="001F0C83">
              <w:rPr>
                <w:rFonts w:ascii="Sylfaen" w:hAnsi="Sylfaen"/>
                <w:sz w:val="24"/>
                <w:szCs w:val="24"/>
                <w:lang w:val="en-US"/>
              </w:rPr>
              <w:t xml:space="preserve"> declarations is carried out based on the following search </w:t>
            </w:r>
            <w:r w:rsidRPr="001F0C83">
              <w:rPr>
                <w:rFonts w:ascii="Sylfaen" w:hAnsi="Sylfaen"/>
                <w:spacing w:val="-2"/>
                <w:sz w:val="24"/>
                <w:szCs w:val="24"/>
                <w:lang w:val="en-US"/>
              </w:rPr>
              <w:t xml:space="preserve">characteristics of the official — "Name, Surname", "Position" and "Year". There are problems </w:t>
            </w:r>
            <w:r w:rsidR="00014D6A" w:rsidRPr="001F0C83">
              <w:rPr>
                <w:rFonts w:ascii="Sylfaen" w:hAnsi="Sylfaen"/>
                <w:spacing w:val="-2"/>
                <w:sz w:val="24"/>
                <w:szCs w:val="24"/>
                <w:lang w:val="en-US"/>
              </w:rPr>
              <w:t>with</w:t>
            </w:r>
            <w:r w:rsidRPr="001F0C83">
              <w:rPr>
                <w:rFonts w:ascii="Sylfaen" w:hAnsi="Sylfaen"/>
                <w:spacing w:val="-2"/>
                <w:sz w:val="24"/>
                <w:szCs w:val="24"/>
                <w:lang w:val="en-US"/>
              </w:rPr>
              <w:t xml:space="preserve"> not only ensuring the availability</w:t>
            </w:r>
            <w:r w:rsidR="00533E9B" w:rsidRPr="001F0C83">
              <w:rPr>
                <w:rFonts w:ascii="Sylfaen" w:hAnsi="Sylfaen"/>
                <w:spacing w:val="-2"/>
                <w:sz w:val="24"/>
                <w:szCs w:val="24"/>
                <w:lang w:val="en-US"/>
              </w:rPr>
              <w:t xml:space="preserve"> and</w:t>
            </w:r>
            <w:r w:rsidRPr="001F0C83">
              <w:rPr>
                <w:rFonts w:ascii="Sylfaen" w:hAnsi="Sylfaen"/>
                <w:spacing w:val="-2"/>
                <w:sz w:val="24"/>
                <w:szCs w:val="24"/>
                <w:lang w:val="en-US"/>
              </w:rPr>
              <w:t xml:space="preserve"> accessibility of data on declarations, but also with further processing of such data. </w:t>
            </w:r>
            <w:r w:rsidR="00014D6A" w:rsidRPr="001F0C83">
              <w:rPr>
                <w:rFonts w:ascii="Sylfaen" w:hAnsi="Sylfaen"/>
                <w:spacing w:val="-2"/>
                <w:sz w:val="24"/>
                <w:szCs w:val="24"/>
                <w:lang w:val="en-US"/>
              </w:rPr>
              <w:t>In terms of selecting declaration data required by specific characteristics, as well as receiving and analyzing the stream of data (dynamics) in separate years, t</w:t>
            </w:r>
            <w:r w:rsidRPr="001F0C83">
              <w:rPr>
                <w:rFonts w:ascii="Sylfaen" w:hAnsi="Sylfaen"/>
                <w:spacing w:val="-2"/>
                <w:sz w:val="24"/>
                <w:szCs w:val="24"/>
                <w:lang w:val="en-US"/>
              </w:rPr>
              <w:t xml:space="preserve">he "Registry of </w:t>
            </w:r>
            <w:r w:rsidR="00533E9B" w:rsidRPr="001F0C83">
              <w:rPr>
                <w:rFonts w:ascii="Sylfaen" w:hAnsi="Sylfaen"/>
                <w:spacing w:val="-2"/>
                <w:sz w:val="24"/>
                <w:szCs w:val="24"/>
                <w:lang w:val="en-US"/>
              </w:rPr>
              <w:t>D</w:t>
            </w:r>
            <w:r w:rsidRPr="001F0C83">
              <w:rPr>
                <w:rFonts w:ascii="Sylfaen" w:hAnsi="Sylfaen"/>
                <w:spacing w:val="-2"/>
                <w:sz w:val="24"/>
                <w:szCs w:val="24"/>
                <w:lang w:val="en-US"/>
              </w:rPr>
              <w:t>eclarations" section is not available to users</w:t>
            </w:r>
            <w:r w:rsidR="00533E9B" w:rsidRPr="001F0C83">
              <w:rPr>
                <w:rFonts w:ascii="Sylfaen" w:hAnsi="Sylfaen"/>
                <w:spacing w:val="-2"/>
                <w:sz w:val="24"/>
                <w:szCs w:val="24"/>
                <w:lang w:val="en-US"/>
              </w:rPr>
              <w:t xml:space="preserve"> yet</w:t>
            </w:r>
            <w:r w:rsidRPr="001F0C83">
              <w:rPr>
                <w:rFonts w:ascii="Sylfaen" w:hAnsi="Sylfaen"/>
                <w:spacing w:val="-2"/>
                <w:sz w:val="24"/>
                <w:szCs w:val="24"/>
                <w:lang w:val="en-US"/>
              </w:rPr>
              <w:t>, particularly to investigative journalists and persons examining declaration data.</w:t>
            </w:r>
          </w:p>
        </w:tc>
      </w:tr>
      <w:tr w:rsidR="000A0839" w:rsidRPr="001F0C83" w:rsidTr="00182E23">
        <w:tc>
          <w:tcPr>
            <w:tcW w:w="5211" w:type="dxa"/>
            <w:gridSpan w:val="2"/>
            <w:shd w:val="clear" w:color="auto" w:fill="F7CAAC"/>
          </w:tcPr>
          <w:p w:rsidR="000A0839" w:rsidRPr="001F0C83" w:rsidRDefault="00D81F51" w:rsidP="00561C03">
            <w:pPr>
              <w:spacing w:after="120" w:line="360" w:lineRule="auto"/>
              <w:jc w:val="center"/>
              <w:rPr>
                <w:rFonts w:ascii="Sylfaen" w:hAnsi="Sylfaen"/>
                <w:sz w:val="24"/>
                <w:szCs w:val="24"/>
                <w:lang w:val="en-US"/>
              </w:rPr>
            </w:pPr>
            <w:r w:rsidRPr="001F0C83">
              <w:rPr>
                <w:rFonts w:ascii="Sylfaen" w:hAnsi="Sylfaen"/>
                <w:sz w:val="24"/>
                <w:szCs w:val="24"/>
                <w:lang w:val="en-US"/>
              </w:rPr>
              <w:lastRenderedPageBreak/>
              <w:t>Main objective</w:t>
            </w:r>
          </w:p>
        </w:tc>
        <w:tc>
          <w:tcPr>
            <w:tcW w:w="9498" w:type="dxa"/>
            <w:gridSpan w:val="4"/>
            <w:shd w:val="clear" w:color="auto" w:fill="auto"/>
          </w:tcPr>
          <w:p w:rsidR="000A0839" w:rsidRPr="001F0C83" w:rsidRDefault="000A0839" w:rsidP="00592D31">
            <w:pPr>
              <w:spacing w:after="120" w:line="360" w:lineRule="auto"/>
              <w:jc w:val="both"/>
              <w:rPr>
                <w:rFonts w:ascii="Sylfaen" w:hAnsi="Sylfaen"/>
                <w:sz w:val="24"/>
                <w:szCs w:val="24"/>
                <w:lang w:val="en-US"/>
              </w:rPr>
            </w:pPr>
            <w:r w:rsidRPr="001F0C83">
              <w:rPr>
                <w:rFonts w:ascii="Sylfaen" w:hAnsi="Sylfaen"/>
                <w:sz w:val="24"/>
                <w:szCs w:val="24"/>
                <w:lang w:val="en-US"/>
              </w:rPr>
              <w:t xml:space="preserve">The </w:t>
            </w:r>
            <w:r w:rsidR="00AA4709" w:rsidRPr="001F0C83">
              <w:rPr>
                <w:rFonts w:ascii="Sylfaen" w:hAnsi="Sylfaen"/>
                <w:sz w:val="24"/>
                <w:szCs w:val="24"/>
                <w:lang w:val="en-US"/>
              </w:rPr>
              <w:t xml:space="preserve">objective </w:t>
            </w:r>
            <w:r w:rsidR="00D81F51" w:rsidRPr="001F0C83">
              <w:rPr>
                <w:rFonts w:ascii="Sylfaen" w:hAnsi="Sylfaen"/>
                <w:sz w:val="24"/>
                <w:szCs w:val="24"/>
                <w:lang w:val="en-US"/>
              </w:rPr>
              <w:t>of the civil initiative is to make the data on declarants having failed to submit declarations within the time limits specified by law</w:t>
            </w:r>
            <w:r w:rsidR="00561C03" w:rsidRPr="001F0C83">
              <w:rPr>
                <w:rFonts w:ascii="Sylfaen" w:hAnsi="Sylfaen"/>
                <w:sz w:val="24"/>
                <w:szCs w:val="24"/>
                <w:lang w:val="en-US"/>
              </w:rPr>
              <w:t xml:space="preserve"> available and accessible for the civil society</w:t>
            </w:r>
            <w:r w:rsidR="00D81F51" w:rsidRPr="001F0C83">
              <w:rPr>
                <w:rFonts w:ascii="Sylfaen" w:hAnsi="Sylfaen"/>
                <w:sz w:val="24"/>
                <w:szCs w:val="24"/>
                <w:lang w:val="en-US"/>
              </w:rPr>
              <w:t xml:space="preserve">, as well as to enable </w:t>
            </w:r>
            <w:r w:rsidR="00561C03" w:rsidRPr="001F0C83">
              <w:rPr>
                <w:rFonts w:ascii="Sylfaen" w:hAnsi="Sylfaen"/>
                <w:sz w:val="24"/>
                <w:szCs w:val="24"/>
                <w:lang w:val="en-US"/>
              </w:rPr>
              <w:t xml:space="preserve">to </w:t>
            </w:r>
            <w:r w:rsidR="00D81F51" w:rsidRPr="001F0C83">
              <w:rPr>
                <w:rFonts w:ascii="Sylfaen" w:hAnsi="Sylfaen"/>
                <w:sz w:val="24"/>
                <w:szCs w:val="24"/>
                <w:lang w:val="en-US"/>
              </w:rPr>
              <w:t>receiv</w:t>
            </w:r>
            <w:r w:rsidR="00561C03" w:rsidRPr="001F0C83">
              <w:rPr>
                <w:rFonts w:ascii="Sylfaen" w:hAnsi="Sylfaen"/>
                <w:sz w:val="24"/>
                <w:szCs w:val="24"/>
                <w:lang w:val="en-US"/>
              </w:rPr>
              <w:t>e</w:t>
            </w:r>
            <w:r w:rsidR="00D81F51" w:rsidRPr="001F0C83">
              <w:rPr>
                <w:rFonts w:ascii="Sylfaen" w:hAnsi="Sylfaen"/>
                <w:sz w:val="24"/>
                <w:szCs w:val="24"/>
                <w:lang w:val="en-US"/>
              </w:rPr>
              <w:t xml:space="preserve"> the data subject to publication</w:t>
            </w:r>
            <w:r w:rsidR="00561C03" w:rsidRPr="001F0C83">
              <w:rPr>
                <w:rFonts w:ascii="Sylfaen" w:hAnsi="Sylfaen"/>
                <w:sz w:val="24"/>
                <w:szCs w:val="24"/>
                <w:lang w:val="en-US"/>
              </w:rPr>
              <w:t xml:space="preserve"> from the system </w:t>
            </w:r>
            <w:r w:rsidR="00592D31" w:rsidRPr="001F0C83">
              <w:rPr>
                <w:rFonts w:ascii="Sylfaen" w:hAnsi="Sylfaen"/>
                <w:sz w:val="24"/>
                <w:szCs w:val="24"/>
                <w:lang w:val="en-US"/>
              </w:rPr>
              <w:lastRenderedPageBreak/>
              <w:t>interactively</w:t>
            </w:r>
            <w:r w:rsidR="00561C03" w:rsidRPr="001F0C83">
              <w:rPr>
                <w:rFonts w:ascii="Sylfaen" w:hAnsi="Sylfaen"/>
                <w:sz w:val="24"/>
                <w:szCs w:val="24"/>
                <w:lang w:val="en-US"/>
              </w:rPr>
              <w:t xml:space="preserve"> and in an open electronic format</w:t>
            </w:r>
            <w:r w:rsidR="00D81F51" w:rsidRPr="001F0C83">
              <w:rPr>
                <w:rFonts w:ascii="Sylfaen" w:hAnsi="Sylfaen"/>
                <w:sz w:val="24"/>
                <w:szCs w:val="24"/>
                <w:lang w:val="en-US"/>
              </w:rPr>
              <w:t>.</w:t>
            </w:r>
          </w:p>
        </w:tc>
      </w:tr>
      <w:tr w:rsidR="000A0839" w:rsidRPr="001F0C83" w:rsidTr="00182E23">
        <w:tc>
          <w:tcPr>
            <w:tcW w:w="5211" w:type="dxa"/>
            <w:gridSpan w:val="2"/>
            <w:shd w:val="clear" w:color="auto" w:fill="F7CAAC"/>
          </w:tcPr>
          <w:p w:rsidR="000A0839"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lastRenderedPageBreak/>
              <w:t>Brief description of commitment</w:t>
            </w:r>
          </w:p>
        </w:tc>
        <w:tc>
          <w:tcPr>
            <w:tcW w:w="9498" w:type="dxa"/>
            <w:gridSpan w:val="4"/>
            <w:shd w:val="clear" w:color="auto" w:fill="auto"/>
          </w:tcPr>
          <w:p w:rsidR="000A0839" w:rsidRPr="001F0C83" w:rsidRDefault="0006099A" w:rsidP="00077FB1">
            <w:pPr>
              <w:spacing w:after="120" w:line="360" w:lineRule="auto"/>
              <w:jc w:val="both"/>
              <w:rPr>
                <w:rFonts w:ascii="Sylfaen" w:hAnsi="Sylfaen"/>
                <w:sz w:val="24"/>
                <w:szCs w:val="24"/>
                <w:lang w:val="en-US"/>
              </w:rPr>
            </w:pPr>
            <w:r w:rsidRPr="001F0C83">
              <w:rPr>
                <w:rFonts w:ascii="Sylfaen" w:hAnsi="Sylfaen"/>
                <w:sz w:val="24"/>
                <w:szCs w:val="24"/>
                <w:lang w:val="en-US"/>
              </w:rPr>
              <w:t xml:space="preserve">Compliance of the format of declarations of high-ranking officials </w:t>
            </w:r>
            <w:r w:rsidR="00D81F51" w:rsidRPr="001F0C83">
              <w:rPr>
                <w:rFonts w:ascii="Sylfaen" w:hAnsi="Sylfaen"/>
                <w:sz w:val="24"/>
                <w:szCs w:val="24"/>
                <w:lang w:val="en-US"/>
              </w:rPr>
              <w:t>with the “public data” principle</w:t>
            </w:r>
            <w:r w:rsidRPr="001F0C83">
              <w:rPr>
                <w:rFonts w:ascii="Sylfaen" w:hAnsi="Sylfaen"/>
                <w:sz w:val="24"/>
                <w:szCs w:val="24"/>
                <w:lang w:val="en-US"/>
              </w:rPr>
              <w:t>, i</w:t>
            </w:r>
            <w:r w:rsidR="00D81F51" w:rsidRPr="001F0C83">
              <w:rPr>
                <w:rFonts w:ascii="Sylfaen" w:hAnsi="Sylfaen"/>
                <w:sz w:val="24"/>
                <w:szCs w:val="24"/>
                <w:lang w:val="en-US"/>
              </w:rPr>
              <w:t xml:space="preserve">mprovement of the processing, analysis and search system thereof. </w:t>
            </w:r>
          </w:p>
        </w:tc>
      </w:tr>
      <w:tr w:rsidR="000A0839" w:rsidRPr="001F0C83" w:rsidTr="00182E23">
        <w:tc>
          <w:tcPr>
            <w:tcW w:w="5211" w:type="dxa"/>
            <w:gridSpan w:val="2"/>
            <w:shd w:val="clear" w:color="auto" w:fill="F7CAAC"/>
          </w:tcPr>
          <w:p w:rsidR="000A0839" w:rsidRPr="001F0C83" w:rsidRDefault="00D81F51" w:rsidP="00561C03">
            <w:pPr>
              <w:spacing w:after="120" w:line="360" w:lineRule="auto"/>
              <w:jc w:val="center"/>
              <w:rPr>
                <w:rFonts w:ascii="Sylfaen" w:hAnsi="Sylfaen" w:cs="GHEA Grapalat"/>
                <w:sz w:val="24"/>
                <w:szCs w:val="24"/>
                <w:lang w:val="en-US"/>
              </w:rPr>
            </w:pPr>
            <w:r w:rsidRPr="001F0C83">
              <w:rPr>
                <w:rFonts w:ascii="Sylfaen" w:hAnsi="Sylfaen"/>
                <w:sz w:val="24"/>
                <w:szCs w:val="24"/>
                <w:lang w:val="en-US"/>
              </w:rPr>
              <w:t>OGP challenge addressed by the commitment</w:t>
            </w:r>
          </w:p>
        </w:tc>
        <w:tc>
          <w:tcPr>
            <w:tcW w:w="9498" w:type="dxa"/>
            <w:gridSpan w:val="4"/>
            <w:shd w:val="clear" w:color="auto" w:fill="auto"/>
          </w:tcPr>
          <w:p w:rsidR="000A0839" w:rsidRPr="001F0C83" w:rsidRDefault="000A0839" w:rsidP="00077FB1">
            <w:pPr>
              <w:spacing w:after="120" w:line="360" w:lineRule="auto"/>
              <w:rPr>
                <w:rFonts w:ascii="Sylfaen" w:hAnsi="Sylfaen"/>
                <w:sz w:val="24"/>
                <w:szCs w:val="24"/>
                <w:lang w:val="en-US"/>
              </w:rPr>
            </w:pPr>
            <w:r w:rsidRPr="001F0C83">
              <w:rPr>
                <w:rFonts w:ascii="Sylfaen" w:hAnsi="Sylfaen"/>
                <w:sz w:val="24"/>
                <w:szCs w:val="24"/>
                <w:lang w:val="en-US"/>
              </w:rPr>
              <w:t>Enhancement of public integrity</w:t>
            </w:r>
          </w:p>
        </w:tc>
      </w:tr>
      <w:tr w:rsidR="00200326" w:rsidRPr="001F0C83" w:rsidTr="00182E23">
        <w:tc>
          <w:tcPr>
            <w:tcW w:w="5211" w:type="dxa"/>
            <w:gridSpan w:val="2"/>
            <w:shd w:val="clear" w:color="auto" w:fill="F7CAAC"/>
          </w:tcPr>
          <w:p w:rsidR="00200326"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Relevance to OGP values</w:t>
            </w:r>
          </w:p>
        </w:tc>
        <w:tc>
          <w:tcPr>
            <w:tcW w:w="9498" w:type="dxa"/>
            <w:gridSpan w:val="4"/>
            <w:shd w:val="clear" w:color="auto" w:fill="auto"/>
          </w:tcPr>
          <w:p w:rsidR="00200326" w:rsidRPr="001F0C83" w:rsidRDefault="00A21663" w:rsidP="00561C03">
            <w:pPr>
              <w:spacing w:after="120" w:line="360" w:lineRule="auto"/>
              <w:rPr>
                <w:rFonts w:ascii="Sylfaen" w:hAnsi="Sylfaen"/>
                <w:sz w:val="24"/>
                <w:szCs w:val="24"/>
                <w:lang w:val="en-US"/>
              </w:rPr>
            </w:pPr>
            <w:r w:rsidRPr="001F0C83">
              <w:rPr>
                <w:rFonts w:ascii="Sylfaen" w:hAnsi="Sylfaen"/>
                <w:sz w:val="24"/>
                <w:szCs w:val="24"/>
                <w:lang w:val="en-US"/>
              </w:rPr>
              <w:t>Publication</w:t>
            </w:r>
            <w:r w:rsidR="00D81F51" w:rsidRPr="001F0C83">
              <w:rPr>
                <w:rFonts w:ascii="Sylfaen" w:hAnsi="Sylfaen"/>
                <w:sz w:val="24"/>
                <w:szCs w:val="24"/>
                <w:lang w:val="en-US"/>
              </w:rPr>
              <w:t xml:space="preserve"> of declarations of high-ranking officials based on the “public data” principle will contribute to the availability and accessibility of information, as well as will ensure </w:t>
            </w:r>
            <w:r w:rsidR="00561C03" w:rsidRPr="001F0C83">
              <w:rPr>
                <w:rFonts w:ascii="Sylfaen" w:hAnsi="Sylfaen"/>
                <w:sz w:val="24"/>
                <w:szCs w:val="24"/>
                <w:lang w:val="en-US"/>
              </w:rPr>
              <w:t>a higher level of</w:t>
            </w:r>
            <w:r w:rsidR="00D81F51" w:rsidRPr="001F0C83">
              <w:rPr>
                <w:rFonts w:ascii="Sylfaen" w:hAnsi="Sylfaen"/>
                <w:sz w:val="24"/>
                <w:szCs w:val="24"/>
                <w:lang w:val="en-US"/>
              </w:rPr>
              <w:t xml:space="preserve"> public accountability.</w:t>
            </w:r>
          </w:p>
        </w:tc>
      </w:tr>
      <w:tr w:rsidR="000A0839" w:rsidRPr="001F0C83" w:rsidTr="00182E23">
        <w:tc>
          <w:tcPr>
            <w:tcW w:w="5211" w:type="dxa"/>
            <w:gridSpan w:val="2"/>
            <w:shd w:val="clear" w:color="auto" w:fill="F7CAAC"/>
          </w:tcPr>
          <w:p w:rsidR="000A0839"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Ambition</w:t>
            </w:r>
          </w:p>
        </w:tc>
        <w:tc>
          <w:tcPr>
            <w:tcW w:w="9498" w:type="dxa"/>
            <w:gridSpan w:val="4"/>
            <w:shd w:val="clear" w:color="auto" w:fill="auto"/>
          </w:tcPr>
          <w:p w:rsidR="000A0839" w:rsidRPr="001F0C83" w:rsidRDefault="00BE1A0F" w:rsidP="00564E54">
            <w:pPr>
              <w:spacing w:after="120" w:line="360" w:lineRule="auto"/>
              <w:jc w:val="both"/>
              <w:rPr>
                <w:rFonts w:ascii="Sylfaen" w:eastAsia="Times New Roman" w:hAnsi="Sylfaen"/>
                <w:sz w:val="24"/>
                <w:szCs w:val="24"/>
                <w:lang w:val="en-US"/>
              </w:rPr>
            </w:pPr>
            <w:r w:rsidRPr="001F0C83">
              <w:rPr>
                <w:rFonts w:ascii="Sylfaen" w:hAnsi="Sylfaen"/>
                <w:sz w:val="24"/>
                <w:szCs w:val="24"/>
                <w:lang w:val="hy-AM"/>
              </w:rPr>
              <w:t>I</w:t>
            </w:r>
            <w:r w:rsidR="000A0839" w:rsidRPr="001F0C83">
              <w:rPr>
                <w:rFonts w:ascii="Sylfaen" w:hAnsi="Sylfaen"/>
                <w:sz w:val="24"/>
                <w:szCs w:val="24"/>
                <w:lang w:val="en-US"/>
              </w:rPr>
              <w:t xml:space="preserve">t is expected to </w:t>
            </w:r>
            <w:r w:rsidR="00F102BA" w:rsidRPr="001F0C83">
              <w:rPr>
                <w:rFonts w:ascii="Sylfaen" w:hAnsi="Sylfaen"/>
                <w:sz w:val="24"/>
                <w:szCs w:val="24"/>
                <w:lang w:val="en-US"/>
              </w:rPr>
              <w:t>have</w:t>
            </w:r>
            <w:r w:rsidRPr="001F0C83">
              <w:rPr>
                <w:rFonts w:ascii="Sylfaen" w:hAnsi="Sylfaen"/>
                <w:sz w:val="24"/>
                <w:szCs w:val="24"/>
                <w:lang w:val="en-US"/>
              </w:rPr>
              <w:t>, with the help of civil society,</w:t>
            </w:r>
            <w:r w:rsidR="00F102BA" w:rsidRPr="001F0C83">
              <w:rPr>
                <w:rFonts w:ascii="Sylfaen" w:hAnsi="Sylfaen"/>
                <w:sz w:val="24"/>
                <w:szCs w:val="24"/>
                <w:lang w:val="en-US"/>
              </w:rPr>
              <w:t xml:space="preserve"> </w:t>
            </w:r>
            <w:r w:rsidRPr="001F0C83">
              <w:rPr>
                <w:rFonts w:ascii="Sylfaen" w:hAnsi="Sylfaen"/>
                <w:sz w:val="24"/>
                <w:szCs w:val="24"/>
                <w:lang w:val="en-US"/>
              </w:rPr>
              <w:t xml:space="preserve">an </w:t>
            </w:r>
            <w:r w:rsidR="00F102BA" w:rsidRPr="001F0C83">
              <w:rPr>
                <w:rFonts w:ascii="Sylfaen" w:hAnsi="Sylfaen"/>
                <w:sz w:val="24"/>
                <w:szCs w:val="24"/>
                <w:lang w:val="en-US"/>
              </w:rPr>
              <w:t xml:space="preserve">impact on </w:t>
            </w:r>
            <w:r w:rsidRPr="001F0C83">
              <w:rPr>
                <w:rFonts w:ascii="Sylfaen" w:hAnsi="Sylfaen"/>
                <w:sz w:val="24"/>
                <w:szCs w:val="24"/>
                <w:lang w:val="en-US"/>
              </w:rPr>
              <w:t xml:space="preserve">declarants to perform their duty of </w:t>
            </w:r>
            <w:r w:rsidR="00D81F51" w:rsidRPr="001F0C83">
              <w:rPr>
                <w:rFonts w:ascii="Sylfaen" w:hAnsi="Sylfaen"/>
                <w:sz w:val="24"/>
                <w:szCs w:val="24"/>
                <w:lang w:val="en-US"/>
              </w:rPr>
              <w:t>submit</w:t>
            </w:r>
            <w:r w:rsidRPr="001F0C83">
              <w:rPr>
                <w:rFonts w:ascii="Sylfaen" w:hAnsi="Sylfaen"/>
                <w:sz w:val="24"/>
                <w:szCs w:val="24"/>
                <w:lang w:val="en-US"/>
              </w:rPr>
              <w:t>ting</w:t>
            </w:r>
            <w:r w:rsidR="00D81F51" w:rsidRPr="001F0C83">
              <w:rPr>
                <w:rFonts w:ascii="Sylfaen" w:hAnsi="Sylfaen"/>
                <w:sz w:val="24"/>
                <w:szCs w:val="24"/>
                <w:lang w:val="en-US"/>
              </w:rPr>
              <w:t xml:space="preserve"> declarations</w:t>
            </w:r>
            <w:r w:rsidRPr="001F0C83">
              <w:rPr>
                <w:rFonts w:ascii="Sylfaen" w:hAnsi="Sylfaen"/>
                <w:sz w:val="24"/>
                <w:szCs w:val="24"/>
                <w:lang w:val="en-US"/>
              </w:rPr>
              <w:t>.</w:t>
            </w:r>
            <w:r w:rsidR="00D81F51" w:rsidRPr="001F0C83">
              <w:rPr>
                <w:rFonts w:ascii="Sylfaen" w:hAnsi="Sylfaen"/>
                <w:sz w:val="24"/>
                <w:szCs w:val="24"/>
                <w:lang w:val="en-US"/>
              </w:rPr>
              <w:t xml:space="preserve"> </w:t>
            </w:r>
            <w:r w:rsidRPr="001F0C83">
              <w:rPr>
                <w:rFonts w:ascii="Sylfaen" w:hAnsi="Sylfaen"/>
                <w:sz w:val="24"/>
                <w:szCs w:val="24"/>
                <w:lang w:val="en-US"/>
              </w:rPr>
              <w:t>This will</w:t>
            </w:r>
            <w:r w:rsidR="00371E3A" w:rsidRPr="001F0C83">
              <w:rPr>
                <w:rFonts w:ascii="Sylfaen" w:hAnsi="Sylfaen"/>
                <w:sz w:val="24"/>
                <w:szCs w:val="24"/>
                <w:lang w:val="en-US"/>
              </w:rPr>
              <w:t xml:space="preserve"> </w:t>
            </w:r>
            <w:r w:rsidR="00D81F51" w:rsidRPr="001F0C83">
              <w:rPr>
                <w:rFonts w:ascii="Sylfaen" w:hAnsi="Sylfaen"/>
                <w:sz w:val="24"/>
                <w:szCs w:val="24"/>
                <w:lang w:val="en-US"/>
              </w:rPr>
              <w:t>improv</w:t>
            </w:r>
            <w:r w:rsidRPr="001F0C83">
              <w:rPr>
                <w:rFonts w:ascii="Sylfaen" w:hAnsi="Sylfaen"/>
                <w:sz w:val="24"/>
                <w:szCs w:val="24"/>
                <w:lang w:val="en-US"/>
              </w:rPr>
              <w:t>e</w:t>
            </w:r>
            <w:r w:rsidR="00D81F51" w:rsidRPr="001F0C83">
              <w:rPr>
                <w:rFonts w:ascii="Sylfaen" w:hAnsi="Sylfaen"/>
                <w:sz w:val="24"/>
                <w:szCs w:val="24"/>
                <w:lang w:val="en-US"/>
              </w:rPr>
              <w:t xml:space="preserve"> the statistics on</w:t>
            </w:r>
            <w:r w:rsidR="00371E3A" w:rsidRPr="001F0C83">
              <w:rPr>
                <w:rFonts w:ascii="Sylfaen" w:hAnsi="Sylfaen"/>
                <w:sz w:val="24"/>
                <w:szCs w:val="24"/>
                <w:lang w:val="en-US"/>
              </w:rPr>
              <w:t xml:space="preserve"> </w:t>
            </w:r>
            <w:r w:rsidR="00D81F51" w:rsidRPr="001F0C83">
              <w:rPr>
                <w:rFonts w:ascii="Sylfaen" w:hAnsi="Sylfaen"/>
                <w:sz w:val="24"/>
                <w:szCs w:val="24"/>
                <w:lang w:val="en-US"/>
              </w:rPr>
              <w:t xml:space="preserve">declarations </w:t>
            </w:r>
            <w:r w:rsidRPr="001F0C83">
              <w:rPr>
                <w:rFonts w:ascii="Sylfaen" w:hAnsi="Sylfaen"/>
                <w:sz w:val="24"/>
                <w:szCs w:val="24"/>
                <w:lang w:val="en-US"/>
              </w:rPr>
              <w:t>that have not been</w:t>
            </w:r>
            <w:r w:rsidR="00D81F51" w:rsidRPr="001F0C83">
              <w:rPr>
                <w:rFonts w:ascii="Sylfaen" w:hAnsi="Sylfaen"/>
                <w:sz w:val="24"/>
                <w:szCs w:val="24"/>
                <w:lang w:val="en-US"/>
              </w:rPr>
              <w:t xml:space="preserve"> submitted within the time limit specified by law and those submitted late. Moreover, by introducing the declarations registry</w:t>
            </w:r>
            <w:r w:rsidRPr="001F0C83">
              <w:rPr>
                <w:rFonts w:ascii="Sylfaen" w:hAnsi="Sylfaen"/>
                <w:sz w:val="24"/>
                <w:szCs w:val="24"/>
                <w:lang w:val="en-US"/>
              </w:rPr>
              <w:t xml:space="preserve"> interactive instrument</w:t>
            </w:r>
            <w:r w:rsidR="00D81F51" w:rsidRPr="001F0C83">
              <w:rPr>
                <w:rFonts w:ascii="Sylfaen" w:hAnsi="Sylfaen"/>
                <w:sz w:val="24"/>
                <w:szCs w:val="24"/>
                <w:lang w:val="en-US"/>
              </w:rPr>
              <w:t>, the Commission expects to receive from the interested groups</w:t>
            </w:r>
            <w:r w:rsidR="00383FE8" w:rsidRPr="001F0C83">
              <w:rPr>
                <w:rFonts w:ascii="Sylfaen" w:hAnsi="Sylfaen"/>
                <w:sz w:val="24"/>
                <w:szCs w:val="24"/>
                <w:lang w:val="en-US"/>
              </w:rPr>
              <w:t xml:space="preserve"> </w:t>
            </w:r>
            <w:r w:rsidR="000A0839" w:rsidRPr="001F0C83">
              <w:rPr>
                <w:rFonts w:ascii="Sylfaen" w:hAnsi="Sylfaen"/>
                <w:sz w:val="24"/>
                <w:szCs w:val="24"/>
                <w:lang w:val="en-US"/>
              </w:rPr>
              <w:t xml:space="preserve">of </w:t>
            </w:r>
            <w:r w:rsidR="00D81F51" w:rsidRPr="001F0C83">
              <w:rPr>
                <w:rFonts w:ascii="Sylfaen" w:hAnsi="Sylfaen"/>
                <w:sz w:val="24"/>
                <w:szCs w:val="24"/>
                <w:lang w:val="en-US"/>
              </w:rPr>
              <w:t xml:space="preserve">civil society more substantiated recommendations and applications in relation to cases of restrictions on the activities defined by the Law of the Republic of Armenia "On public service" or conflict of interests, or prima facie violations of rules of ethics </w:t>
            </w:r>
            <w:r w:rsidRPr="001F0C83">
              <w:rPr>
                <w:rFonts w:ascii="Sylfaen" w:hAnsi="Sylfaen"/>
                <w:sz w:val="24"/>
                <w:szCs w:val="24"/>
                <w:lang w:val="en-US"/>
              </w:rPr>
              <w:t>on the part of</w:t>
            </w:r>
            <w:r w:rsidR="00D81F51" w:rsidRPr="001F0C83">
              <w:rPr>
                <w:rFonts w:ascii="Sylfaen" w:hAnsi="Sylfaen"/>
                <w:sz w:val="24"/>
                <w:szCs w:val="24"/>
                <w:lang w:val="en-US"/>
              </w:rPr>
              <w:t xml:space="preserve"> any high-ranking official, or risks recorded in this </w:t>
            </w:r>
            <w:r w:rsidRPr="001F0C83">
              <w:rPr>
                <w:rFonts w:ascii="Sylfaen" w:hAnsi="Sylfaen"/>
                <w:sz w:val="24"/>
                <w:szCs w:val="24"/>
                <w:lang w:val="en-US"/>
              </w:rPr>
              <w:t>regard</w:t>
            </w:r>
            <w:r w:rsidR="00D81F51" w:rsidRPr="001F0C83">
              <w:rPr>
                <w:rFonts w:ascii="Sylfaen" w:hAnsi="Sylfaen"/>
                <w:sz w:val="24"/>
                <w:szCs w:val="24"/>
                <w:lang w:val="en-US"/>
              </w:rPr>
              <w:t>.</w:t>
            </w:r>
          </w:p>
        </w:tc>
      </w:tr>
      <w:tr w:rsidR="000A0839" w:rsidRPr="001F0C83" w:rsidTr="00887DD4">
        <w:tc>
          <w:tcPr>
            <w:tcW w:w="10314" w:type="dxa"/>
            <w:gridSpan w:val="3"/>
            <w:shd w:val="clear" w:color="auto" w:fill="F7CAAC"/>
          </w:tcPr>
          <w:p w:rsidR="000A0839"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Verifiable and measurable criteria for performance of commitment</w:t>
            </w:r>
          </w:p>
        </w:tc>
        <w:tc>
          <w:tcPr>
            <w:tcW w:w="2127" w:type="dxa"/>
            <w:gridSpan w:val="2"/>
            <w:shd w:val="clear" w:color="auto" w:fill="F7CAAC"/>
          </w:tcPr>
          <w:p w:rsidR="000A0839"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Start Date:</w:t>
            </w:r>
          </w:p>
        </w:tc>
        <w:tc>
          <w:tcPr>
            <w:tcW w:w="2268" w:type="dxa"/>
            <w:shd w:val="clear" w:color="auto" w:fill="F7CAAC"/>
          </w:tcPr>
          <w:p w:rsidR="000A0839"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End Date:</w:t>
            </w:r>
          </w:p>
        </w:tc>
      </w:tr>
      <w:tr w:rsidR="000A0839" w:rsidRPr="001F0C83" w:rsidTr="00887DD4">
        <w:tc>
          <w:tcPr>
            <w:tcW w:w="10314" w:type="dxa"/>
            <w:gridSpan w:val="3"/>
            <w:shd w:val="clear" w:color="auto" w:fill="auto"/>
          </w:tcPr>
          <w:p w:rsidR="000A0839" w:rsidRPr="001F0C83" w:rsidRDefault="00D81F51" w:rsidP="00656785">
            <w:pPr>
              <w:numPr>
                <w:ilvl w:val="0"/>
                <w:numId w:val="6"/>
              </w:numPr>
              <w:autoSpaceDE w:val="0"/>
              <w:autoSpaceDN w:val="0"/>
              <w:adjustRightInd w:val="0"/>
              <w:spacing w:after="120" w:line="360" w:lineRule="auto"/>
              <w:jc w:val="both"/>
              <w:rPr>
                <w:rFonts w:ascii="Sylfaen" w:hAnsi="Sylfaen" w:cs="GHEA Grapalat"/>
                <w:sz w:val="24"/>
                <w:szCs w:val="24"/>
                <w:lang w:val="en-US"/>
              </w:rPr>
            </w:pPr>
            <w:r w:rsidRPr="001F0C83">
              <w:rPr>
                <w:rFonts w:ascii="Sylfaen" w:hAnsi="Sylfaen"/>
                <w:sz w:val="24"/>
                <w:szCs w:val="24"/>
                <w:lang w:val="en-US"/>
              </w:rPr>
              <w:lastRenderedPageBreak/>
              <w:t>Presenting the proposal regarding the commitment to the interested civi</w:t>
            </w:r>
            <w:r w:rsidR="00656785" w:rsidRPr="001F0C83">
              <w:rPr>
                <w:rFonts w:ascii="Sylfaen" w:hAnsi="Sylfaen"/>
                <w:sz w:val="24"/>
                <w:szCs w:val="24"/>
                <w:lang w:val="en-US"/>
              </w:rPr>
              <w:t>c</w:t>
            </w:r>
            <w:r w:rsidRPr="001F0C83">
              <w:rPr>
                <w:rFonts w:ascii="Sylfaen" w:hAnsi="Sylfaen"/>
                <w:sz w:val="24"/>
                <w:szCs w:val="24"/>
                <w:lang w:val="en-US"/>
              </w:rPr>
              <w:t xml:space="preserve"> groups, receiving their viewpoints, </w:t>
            </w:r>
            <w:r w:rsidR="00656785" w:rsidRPr="001F0C83">
              <w:rPr>
                <w:rFonts w:ascii="Sylfaen" w:hAnsi="Sylfaen"/>
                <w:sz w:val="24"/>
                <w:szCs w:val="24"/>
                <w:lang w:val="en-US"/>
              </w:rPr>
              <w:t>organizing</w:t>
            </w:r>
            <w:r w:rsidRPr="001F0C83">
              <w:rPr>
                <w:rFonts w:ascii="Sylfaen" w:hAnsi="Sylfaen"/>
                <w:sz w:val="24"/>
                <w:szCs w:val="24"/>
                <w:lang w:val="en-US"/>
              </w:rPr>
              <w:t xml:space="preserve"> discussions, summari</w:t>
            </w:r>
            <w:r w:rsidR="00592D31" w:rsidRPr="001F0C83">
              <w:rPr>
                <w:rFonts w:ascii="Sylfaen" w:hAnsi="Sylfaen"/>
                <w:sz w:val="24"/>
                <w:szCs w:val="24"/>
                <w:lang w:val="en-US"/>
              </w:rPr>
              <w:t>z</w:t>
            </w:r>
            <w:r w:rsidRPr="001F0C83">
              <w:rPr>
                <w:rFonts w:ascii="Sylfaen" w:hAnsi="Sylfaen"/>
                <w:sz w:val="24"/>
                <w:szCs w:val="24"/>
                <w:lang w:val="en-US"/>
              </w:rPr>
              <w:t xml:space="preserve">ing results with regard to publication of lists of persons having failed to submit declarations within the time limit specified by law </w:t>
            </w:r>
            <w:r w:rsidR="00656785" w:rsidRPr="001F0C83">
              <w:rPr>
                <w:rFonts w:ascii="Sylfaen" w:hAnsi="Sylfaen"/>
                <w:sz w:val="24"/>
                <w:szCs w:val="24"/>
                <w:lang w:val="en-US"/>
              </w:rPr>
              <w:t xml:space="preserve">and </w:t>
            </w:r>
            <w:r w:rsidRPr="001F0C83">
              <w:rPr>
                <w:rFonts w:ascii="Sylfaen" w:hAnsi="Sylfaen"/>
                <w:sz w:val="24"/>
                <w:szCs w:val="24"/>
                <w:lang w:val="en-US"/>
              </w:rPr>
              <w:t xml:space="preserve">developing software for making the "Registry of </w:t>
            </w:r>
            <w:r w:rsidR="00656785" w:rsidRPr="001F0C83">
              <w:rPr>
                <w:rFonts w:ascii="Sylfaen" w:hAnsi="Sylfaen"/>
                <w:sz w:val="24"/>
                <w:szCs w:val="24"/>
                <w:lang w:val="en-US"/>
              </w:rPr>
              <w:t>D</w:t>
            </w:r>
            <w:r w:rsidRPr="001F0C83">
              <w:rPr>
                <w:rFonts w:ascii="Sylfaen" w:hAnsi="Sylfaen"/>
                <w:sz w:val="24"/>
                <w:szCs w:val="24"/>
                <w:lang w:val="en-US"/>
              </w:rPr>
              <w:t>eclarations" section of the Commission</w:t>
            </w:r>
            <w:r w:rsidR="00656785" w:rsidRPr="001F0C83">
              <w:rPr>
                <w:rFonts w:ascii="Sylfaen" w:hAnsi="Sylfaen"/>
                <w:sz w:val="24"/>
                <w:szCs w:val="24"/>
                <w:lang w:val="en-US"/>
              </w:rPr>
              <w:t>’s</w:t>
            </w:r>
            <w:r w:rsidRPr="001F0C83">
              <w:rPr>
                <w:rFonts w:ascii="Sylfaen" w:hAnsi="Sylfaen"/>
                <w:sz w:val="24"/>
                <w:szCs w:val="24"/>
                <w:lang w:val="en-US"/>
              </w:rPr>
              <w:t xml:space="preserve"> website interactive for users.</w:t>
            </w:r>
          </w:p>
        </w:tc>
        <w:tc>
          <w:tcPr>
            <w:tcW w:w="2127" w:type="dxa"/>
            <w:gridSpan w:val="2"/>
            <w:shd w:val="clear" w:color="auto" w:fill="auto"/>
          </w:tcPr>
          <w:p w:rsidR="000A0839"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September 2016</w:t>
            </w:r>
          </w:p>
        </w:tc>
        <w:tc>
          <w:tcPr>
            <w:tcW w:w="2268" w:type="dxa"/>
            <w:shd w:val="clear" w:color="auto" w:fill="auto"/>
          </w:tcPr>
          <w:p w:rsidR="000A0839"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December 2016</w:t>
            </w:r>
          </w:p>
        </w:tc>
      </w:tr>
      <w:tr w:rsidR="000A0839" w:rsidRPr="001F0C83" w:rsidTr="00887DD4">
        <w:tc>
          <w:tcPr>
            <w:tcW w:w="10314" w:type="dxa"/>
            <w:gridSpan w:val="3"/>
            <w:shd w:val="clear" w:color="auto" w:fill="auto"/>
          </w:tcPr>
          <w:p w:rsidR="000A0839" w:rsidRPr="001F0C83" w:rsidRDefault="00D81F51" w:rsidP="00252A61">
            <w:pPr>
              <w:numPr>
                <w:ilvl w:val="0"/>
                <w:numId w:val="6"/>
              </w:numPr>
              <w:autoSpaceDE w:val="0"/>
              <w:autoSpaceDN w:val="0"/>
              <w:adjustRightInd w:val="0"/>
              <w:spacing w:after="120" w:line="360" w:lineRule="auto"/>
              <w:jc w:val="both"/>
              <w:rPr>
                <w:rFonts w:ascii="Sylfaen" w:hAnsi="Sylfaen" w:cs="GHEA Grapalat"/>
                <w:sz w:val="24"/>
                <w:szCs w:val="24"/>
                <w:lang w:val="en-US"/>
              </w:rPr>
            </w:pPr>
            <w:r w:rsidRPr="001F0C83">
              <w:rPr>
                <w:rFonts w:ascii="Sylfaen" w:hAnsi="Sylfaen"/>
                <w:sz w:val="24"/>
                <w:szCs w:val="24"/>
                <w:lang w:val="en-US"/>
              </w:rPr>
              <w:t>Posting on the Commission</w:t>
            </w:r>
            <w:r w:rsidR="00252A61" w:rsidRPr="001F0C83">
              <w:rPr>
                <w:rFonts w:ascii="Sylfaen" w:hAnsi="Sylfaen"/>
                <w:sz w:val="24"/>
                <w:szCs w:val="24"/>
                <w:lang w:val="en-US"/>
              </w:rPr>
              <w:t>’s</w:t>
            </w:r>
            <w:r w:rsidRPr="001F0C83">
              <w:rPr>
                <w:rFonts w:ascii="Sylfaen" w:hAnsi="Sylfaen"/>
                <w:sz w:val="24"/>
                <w:szCs w:val="24"/>
                <w:lang w:val="en-US"/>
              </w:rPr>
              <w:t xml:space="preserve"> website the lists of persons having failed to submit declarations and persons having submitted declarations</w:t>
            </w:r>
            <w:r w:rsidR="00656785" w:rsidRPr="001F0C83">
              <w:rPr>
                <w:rFonts w:ascii="Sylfaen" w:hAnsi="Sylfaen"/>
                <w:sz w:val="24"/>
                <w:szCs w:val="24"/>
                <w:lang w:val="en-US"/>
              </w:rPr>
              <w:t xml:space="preserve"> late</w:t>
            </w:r>
            <w:r w:rsidR="00564E54" w:rsidRPr="001F0C83">
              <w:rPr>
                <w:rFonts w:ascii="Sylfaen" w:hAnsi="Sylfaen"/>
                <w:sz w:val="24"/>
                <w:szCs w:val="24"/>
                <w:lang w:val="en-US"/>
              </w:rPr>
              <w:t>,</w:t>
            </w:r>
            <w:r w:rsidR="00252A61" w:rsidRPr="001F0C83">
              <w:rPr>
                <w:rFonts w:ascii="Sylfaen" w:hAnsi="Sylfaen"/>
                <w:sz w:val="24"/>
                <w:szCs w:val="24"/>
                <w:lang w:val="en-US"/>
              </w:rPr>
              <w:t xml:space="preserve"> in 2016</w:t>
            </w:r>
            <w:r w:rsidR="00371E3A" w:rsidRPr="001F0C83">
              <w:rPr>
                <w:rFonts w:ascii="Sylfaen" w:hAnsi="Sylfaen"/>
                <w:sz w:val="24"/>
                <w:szCs w:val="24"/>
                <w:lang w:val="en-US"/>
              </w:rPr>
              <w:t>.</w:t>
            </w:r>
          </w:p>
        </w:tc>
        <w:tc>
          <w:tcPr>
            <w:tcW w:w="2127" w:type="dxa"/>
            <w:gridSpan w:val="2"/>
            <w:shd w:val="clear" w:color="auto" w:fill="auto"/>
          </w:tcPr>
          <w:p w:rsidR="000A0839"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December 2016</w:t>
            </w:r>
          </w:p>
        </w:tc>
        <w:tc>
          <w:tcPr>
            <w:tcW w:w="2268" w:type="dxa"/>
            <w:shd w:val="clear" w:color="auto" w:fill="auto"/>
          </w:tcPr>
          <w:p w:rsidR="000A0839"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March 2017</w:t>
            </w:r>
          </w:p>
        </w:tc>
      </w:tr>
      <w:tr w:rsidR="000A0839" w:rsidRPr="001F0C83" w:rsidTr="00887DD4">
        <w:tc>
          <w:tcPr>
            <w:tcW w:w="10314" w:type="dxa"/>
            <w:gridSpan w:val="3"/>
            <w:shd w:val="clear" w:color="auto" w:fill="auto"/>
          </w:tcPr>
          <w:p w:rsidR="000A0839" w:rsidRPr="001F0C83" w:rsidRDefault="00D81F51" w:rsidP="00077FB1">
            <w:pPr>
              <w:numPr>
                <w:ilvl w:val="0"/>
                <w:numId w:val="6"/>
              </w:numPr>
              <w:autoSpaceDE w:val="0"/>
              <w:autoSpaceDN w:val="0"/>
              <w:adjustRightInd w:val="0"/>
              <w:spacing w:after="120" w:line="360" w:lineRule="auto"/>
              <w:jc w:val="both"/>
              <w:rPr>
                <w:rFonts w:ascii="Sylfaen" w:hAnsi="Sylfaen" w:cs="GHEA Grapalat"/>
                <w:sz w:val="24"/>
                <w:szCs w:val="24"/>
                <w:lang w:val="en-US"/>
              </w:rPr>
            </w:pPr>
            <w:r w:rsidRPr="001F0C83">
              <w:rPr>
                <w:rFonts w:ascii="Sylfaen" w:hAnsi="Sylfaen"/>
                <w:sz w:val="24"/>
                <w:szCs w:val="24"/>
                <w:lang w:val="en-US"/>
              </w:rPr>
              <w:t xml:space="preserve">Upgrading the search engine of the "Registry of </w:t>
            </w:r>
            <w:r w:rsidR="00656785" w:rsidRPr="001F0C83">
              <w:rPr>
                <w:rFonts w:ascii="Sylfaen" w:hAnsi="Sylfaen"/>
                <w:sz w:val="24"/>
                <w:szCs w:val="24"/>
                <w:lang w:val="en-US"/>
              </w:rPr>
              <w:t>D</w:t>
            </w:r>
            <w:r w:rsidRPr="001F0C83">
              <w:rPr>
                <w:rFonts w:ascii="Sylfaen" w:hAnsi="Sylfaen"/>
                <w:sz w:val="24"/>
                <w:szCs w:val="24"/>
                <w:lang w:val="en-US"/>
              </w:rPr>
              <w:t>eclarations" section of the Commission</w:t>
            </w:r>
            <w:r w:rsidR="00656785" w:rsidRPr="001F0C83">
              <w:rPr>
                <w:rFonts w:ascii="Sylfaen" w:hAnsi="Sylfaen"/>
                <w:sz w:val="24"/>
                <w:szCs w:val="24"/>
                <w:lang w:val="en-US"/>
              </w:rPr>
              <w:t>’s</w:t>
            </w:r>
            <w:r w:rsidRPr="001F0C83">
              <w:rPr>
                <w:rFonts w:ascii="Sylfaen" w:hAnsi="Sylfaen"/>
                <w:sz w:val="24"/>
                <w:szCs w:val="24"/>
                <w:lang w:val="en-US"/>
              </w:rPr>
              <w:t xml:space="preserve"> website at </w:t>
            </w:r>
            <w:r w:rsidR="000A0839" w:rsidRPr="001F0C83">
              <w:rPr>
                <w:rFonts w:ascii="Sylfaen" w:hAnsi="Sylfaen"/>
                <w:sz w:val="24"/>
                <w:szCs w:val="24"/>
                <w:lang w:val="en-US"/>
              </w:rPr>
              <w:t>www.ethics.am, ensur</w:t>
            </w:r>
            <w:r w:rsidR="00383FE8" w:rsidRPr="001F0C83">
              <w:rPr>
                <w:rFonts w:ascii="Sylfaen" w:hAnsi="Sylfaen"/>
                <w:sz w:val="24"/>
                <w:szCs w:val="24"/>
                <w:lang w:val="en-US"/>
              </w:rPr>
              <w:t xml:space="preserve">ing </w:t>
            </w:r>
            <w:r w:rsidR="000A0839" w:rsidRPr="001F0C83">
              <w:rPr>
                <w:rFonts w:ascii="Sylfaen" w:hAnsi="Sylfaen"/>
                <w:sz w:val="24"/>
                <w:szCs w:val="24"/>
                <w:lang w:val="en-US"/>
              </w:rPr>
              <w:t>its interactive accessibility for user</w:t>
            </w:r>
            <w:r w:rsidR="00383FE8" w:rsidRPr="001F0C83">
              <w:rPr>
                <w:rFonts w:ascii="Sylfaen" w:hAnsi="Sylfaen"/>
                <w:sz w:val="24"/>
                <w:szCs w:val="24"/>
                <w:lang w:val="en-US"/>
              </w:rPr>
              <w:t>s</w:t>
            </w:r>
            <w:r w:rsidRPr="001F0C83">
              <w:rPr>
                <w:rFonts w:ascii="Sylfaen" w:hAnsi="Sylfaen"/>
                <w:sz w:val="24"/>
                <w:szCs w:val="24"/>
                <w:lang w:val="en-US"/>
              </w:rPr>
              <w:t>, developing and installing the software.</w:t>
            </w:r>
          </w:p>
        </w:tc>
        <w:tc>
          <w:tcPr>
            <w:tcW w:w="2127" w:type="dxa"/>
            <w:gridSpan w:val="2"/>
            <w:shd w:val="clear" w:color="auto" w:fill="auto"/>
          </w:tcPr>
          <w:p w:rsidR="000A0839"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March 2017</w:t>
            </w:r>
          </w:p>
        </w:tc>
        <w:tc>
          <w:tcPr>
            <w:tcW w:w="2268" w:type="dxa"/>
            <w:shd w:val="clear" w:color="auto" w:fill="auto"/>
          </w:tcPr>
          <w:p w:rsidR="000A0839"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June 2018</w:t>
            </w:r>
          </w:p>
        </w:tc>
      </w:tr>
    </w:tbl>
    <w:p w:rsidR="001443F7" w:rsidRPr="001F0C83" w:rsidRDefault="001443F7" w:rsidP="00077FB1">
      <w:pPr>
        <w:spacing w:after="120" w:line="360" w:lineRule="auto"/>
        <w:rPr>
          <w:rFonts w:ascii="Sylfaen" w:hAnsi="Sylfaen"/>
          <w:sz w:val="24"/>
          <w:szCs w:val="24"/>
          <w:lang w:val="en-US"/>
        </w:rPr>
      </w:pPr>
    </w:p>
    <w:p w:rsidR="00182E23" w:rsidRPr="001F0C83" w:rsidRDefault="00182E23">
      <w:pPr>
        <w:spacing w:after="0" w:line="240" w:lineRule="auto"/>
        <w:rPr>
          <w:rFonts w:ascii="Sylfaen" w:hAnsi="Sylfaen"/>
          <w:b/>
          <w:sz w:val="24"/>
          <w:szCs w:val="24"/>
          <w:lang w:val="en-US"/>
        </w:rPr>
      </w:pPr>
      <w:r w:rsidRPr="001F0C83">
        <w:rPr>
          <w:rFonts w:ascii="Sylfaen" w:hAnsi="Sylfaen"/>
          <w:b/>
          <w:sz w:val="24"/>
          <w:szCs w:val="24"/>
          <w:lang w:val="en-US"/>
        </w:rPr>
        <w:br w:type="page"/>
      </w:r>
    </w:p>
    <w:p w:rsidR="00D81F51" w:rsidRPr="001F0C83" w:rsidRDefault="00D81F51" w:rsidP="00D81F51">
      <w:pPr>
        <w:spacing w:after="120" w:line="360" w:lineRule="auto"/>
        <w:jc w:val="center"/>
        <w:rPr>
          <w:rFonts w:ascii="Sylfaen" w:hAnsi="Sylfaen"/>
          <w:b/>
          <w:sz w:val="24"/>
          <w:szCs w:val="24"/>
          <w:lang w:val="en-US"/>
        </w:rPr>
      </w:pPr>
      <w:r w:rsidRPr="001F0C83">
        <w:rPr>
          <w:rFonts w:ascii="Sylfaen" w:hAnsi="Sylfaen"/>
          <w:b/>
          <w:sz w:val="24"/>
          <w:szCs w:val="24"/>
          <w:lang w:val="en-US"/>
        </w:rPr>
        <w:lastRenderedPageBreak/>
        <w:t>II. PROM</w:t>
      </w:r>
      <w:r w:rsidR="00B668B7" w:rsidRPr="001F0C83">
        <w:rPr>
          <w:rFonts w:ascii="Sylfaen" w:hAnsi="Sylfaen"/>
          <w:b/>
          <w:sz w:val="24"/>
          <w:szCs w:val="24"/>
          <w:lang w:val="en-US"/>
        </w:rPr>
        <w:t>O</w:t>
      </w:r>
      <w:r w:rsidRPr="001F0C83">
        <w:rPr>
          <w:rFonts w:ascii="Sylfaen" w:hAnsi="Sylfaen"/>
          <w:b/>
          <w:sz w:val="24"/>
          <w:szCs w:val="24"/>
          <w:lang w:val="en-US"/>
        </w:rPr>
        <w:t>T</w:t>
      </w:r>
      <w:r w:rsidR="00B668B7" w:rsidRPr="001F0C83">
        <w:rPr>
          <w:rFonts w:ascii="Sylfaen" w:hAnsi="Sylfaen"/>
          <w:b/>
          <w:sz w:val="24"/>
          <w:szCs w:val="24"/>
          <w:lang w:val="en-US"/>
        </w:rPr>
        <w:t xml:space="preserve">ING </w:t>
      </w:r>
      <w:r w:rsidR="0044341A" w:rsidRPr="001F0C83">
        <w:rPr>
          <w:rFonts w:ascii="Sylfaen" w:hAnsi="Sylfaen"/>
          <w:b/>
          <w:sz w:val="24"/>
          <w:szCs w:val="24"/>
          <w:lang w:val="en-US"/>
        </w:rPr>
        <w:t>ACCESS TO</w:t>
      </w:r>
      <w:r w:rsidRPr="001F0C83">
        <w:rPr>
          <w:rFonts w:ascii="Sylfaen" w:hAnsi="Sylfaen"/>
          <w:b/>
          <w:sz w:val="24"/>
          <w:szCs w:val="24"/>
          <w:lang w:val="en-US"/>
        </w:rPr>
        <w:t xml:space="preserve"> INFORMATION</w:t>
      </w:r>
    </w:p>
    <w:tbl>
      <w:tblPr>
        <w:tblW w:w="14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18"/>
        <w:gridCol w:w="2693"/>
        <w:gridCol w:w="5103"/>
        <w:gridCol w:w="2127"/>
        <w:gridCol w:w="2268"/>
      </w:tblGrid>
      <w:tr w:rsidR="000A0839" w:rsidRPr="001F0C83" w:rsidTr="00887DD4">
        <w:tc>
          <w:tcPr>
            <w:tcW w:w="14709" w:type="dxa"/>
            <w:gridSpan w:val="5"/>
            <w:shd w:val="clear" w:color="auto" w:fill="F4B083"/>
          </w:tcPr>
          <w:p w:rsidR="00D81F51" w:rsidRPr="001F0C83" w:rsidRDefault="00D81F51" w:rsidP="00D81F51">
            <w:pPr>
              <w:tabs>
                <w:tab w:val="left" w:pos="552"/>
              </w:tabs>
              <w:autoSpaceDE w:val="0"/>
              <w:autoSpaceDN w:val="0"/>
              <w:adjustRightInd w:val="0"/>
              <w:spacing w:after="120" w:line="360" w:lineRule="auto"/>
              <w:jc w:val="center"/>
              <w:rPr>
                <w:rFonts w:ascii="Sylfaen" w:hAnsi="Sylfaen"/>
                <w:b/>
                <w:sz w:val="24"/>
                <w:szCs w:val="24"/>
                <w:lang w:val="en-US"/>
              </w:rPr>
            </w:pPr>
            <w:r w:rsidRPr="001F0C83">
              <w:rPr>
                <w:rFonts w:ascii="Sylfaen" w:hAnsi="Sylfaen"/>
                <w:b/>
                <w:sz w:val="24"/>
                <w:szCs w:val="24"/>
                <w:lang w:val="en-US"/>
              </w:rPr>
              <w:t>5.</w:t>
            </w:r>
            <w:r w:rsidRPr="001F0C83">
              <w:rPr>
                <w:rFonts w:ascii="Sylfaen" w:hAnsi="Sylfaen"/>
                <w:sz w:val="24"/>
                <w:szCs w:val="24"/>
                <w:lang w:val="en-US"/>
              </w:rPr>
              <w:tab/>
            </w:r>
            <w:r w:rsidR="00DD6AD4" w:rsidRPr="001F0C83">
              <w:rPr>
                <w:rFonts w:ascii="Sylfaen" w:hAnsi="Sylfaen"/>
                <w:b/>
                <w:sz w:val="24"/>
                <w:szCs w:val="24"/>
                <w:lang w:val="en-US"/>
              </w:rPr>
              <w:t>Portal for community decisions</w:t>
            </w:r>
            <w:r w:rsidR="000E57EE" w:rsidRPr="001F0C83">
              <w:rPr>
                <w:rFonts w:ascii="Sylfaen" w:hAnsi="Sylfaen"/>
                <w:b/>
                <w:sz w:val="24"/>
                <w:szCs w:val="24"/>
                <w:lang w:val="en-US"/>
              </w:rPr>
              <w:t>.</w:t>
            </w:r>
            <w:r w:rsidR="00DD6AD4" w:rsidRPr="001F0C83">
              <w:rPr>
                <w:rFonts w:ascii="Sylfaen" w:hAnsi="Sylfaen"/>
                <w:b/>
                <w:sz w:val="24"/>
                <w:szCs w:val="24"/>
                <w:lang w:val="en-US"/>
              </w:rPr>
              <w:t xml:space="preserve"> </w:t>
            </w:r>
            <w:r w:rsidR="000A0839" w:rsidRPr="001F0C83">
              <w:rPr>
                <w:rFonts w:ascii="Sylfaen" w:hAnsi="Sylfaen"/>
                <w:b/>
                <w:sz w:val="24"/>
                <w:szCs w:val="24"/>
                <w:lang w:val="en-US"/>
              </w:rPr>
              <w:t>Creation of a unified le</w:t>
            </w:r>
            <w:r w:rsidRPr="001F0C83">
              <w:rPr>
                <w:rFonts w:ascii="Sylfaen" w:hAnsi="Sylfaen"/>
                <w:b/>
                <w:sz w:val="24"/>
                <w:szCs w:val="24"/>
                <w:lang w:val="en-US"/>
              </w:rPr>
              <w:t>gal information system for decisions of council of elders and head</w:t>
            </w:r>
            <w:r w:rsidR="00592D31" w:rsidRPr="001F0C83">
              <w:rPr>
                <w:rFonts w:ascii="Sylfaen" w:hAnsi="Sylfaen"/>
                <w:b/>
                <w:sz w:val="24"/>
                <w:szCs w:val="24"/>
                <w:lang w:val="en-US"/>
              </w:rPr>
              <w:t>s</w:t>
            </w:r>
            <w:r w:rsidRPr="001F0C83">
              <w:rPr>
                <w:rFonts w:ascii="Sylfaen" w:hAnsi="Sylfaen"/>
                <w:b/>
                <w:sz w:val="24"/>
                <w:szCs w:val="24"/>
                <w:lang w:val="en-US"/>
              </w:rPr>
              <w:t xml:space="preserve"> of communit</w:t>
            </w:r>
            <w:r w:rsidR="00592D31" w:rsidRPr="001F0C83">
              <w:rPr>
                <w:rFonts w:ascii="Sylfaen" w:hAnsi="Sylfaen"/>
                <w:b/>
                <w:sz w:val="24"/>
                <w:szCs w:val="24"/>
                <w:lang w:val="en-US"/>
              </w:rPr>
              <w:t>ies</w:t>
            </w:r>
          </w:p>
        </w:tc>
      </w:tr>
      <w:tr w:rsidR="000A0839" w:rsidRPr="001F0C83" w:rsidTr="00182E23">
        <w:tc>
          <w:tcPr>
            <w:tcW w:w="5211" w:type="dxa"/>
            <w:gridSpan w:val="2"/>
            <w:shd w:val="clear" w:color="auto" w:fill="F7CAAC"/>
          </w:tcPr>
          <w:p w:rsidR="000A0839"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Commitment Start and End Date</w:t>
            </w:r>
          </w:p>
          <w:p w:rsidR="000A0839" w:rsidRPr="001F0C83" w:rsidRDefault="00D81F51" w:rsidP="00077FB1">
            <w:pPr>
              <w:autoSpaceDE w:val="0"/>
              <w:autoSpaceDN w:val="0"/>
              <w:adjustRightInd w:val="0"/>
              <w:spacing w:after="120" w:line="360" w:lineRule="auto"/>
              <w:jc w:val="center"/>
              <w:rPr>
                <w:rFonts w:ascii="Sylfaen" w:hAnsi="Sylfaen" w:cs="GHEA Grapalat"/>
                <w:b/>
                <w:sz w:val="24"/>
                <w:szCs w:val="24"/>
                <w:lang w:val="en-US"/>
              </w:rPr>
            </w:pPr>
            <w:r w:rsidRPr="001F0C83">
              <w:rPr>
                <w:rFonts w:ascii="Sylfaen" w:hAnsi="Sylfaen"/>
                <w:b/>
                <w:sz w:val="24"/>
                <w:szCs w:val="24"/>
                <w:lang w:val="en-US"/>
              </w:rPr>
              <w:t>September 2016 - ongoing</w:t>
            </w:r>
          </w:p>
        </w:tc>
        <w:tc>
          <w:tcPr>
            <w:tcW w:w="9498" w:type="dxa"/>
            <w:gridSpan w:val="3"/>
            <w:shd w:val="clear" w:color="auto" w:fill="auto"/>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New commitment</w:t>
            </w:r>
          </w:p>
        </w:tc>
      </w:tr>
      <w:tr w:rsidR="000A0839" w:rsidRPr="001F0C83" w:rsidTr="00182E23">
        <w:tc>
          <w:tcPr>
            <w:tcW w:w="5211"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Lead implementing agency</w:t>
            </w:r>
          </w:p>
        </w:tc>
        <w:tc>
          <w:tcPr>
            <w:tcW w:w="9498" w:type="dxa"/>
            <w:gridSpan w:val="3"/>
            <w:shd w:val="clear" w:color="auto" w:fill="auto"/>
          </w:tcPr>
          <w:p w:rsidR="000A0839"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Ministry of Territorial Administration and Development of the Republic of Armenia</w:t>
            </w:r>
          </w:p>
        </w:tc>
      </w:tr>
      <w:tr w:rsidR="000A0839" w:rsidRPr="001F0C83" w:rsidTr="00182E23">
        <w:tc>
          <w:tcPr>
            <w:tcW w:w="5211"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Person responsible from implementing agency</w:t>
            </w:r>
          </w:p>
        </w:tc>
        <w:tc>
          <w:tcPr>
            <w:tcW w:w="9498" w:type="dxa"/>
            <w:gridSpan w:val="3"/>
            <w:shd w:val="clear" w:color="auto" w:fill="auto"/>
          </w:tcPr>
          <w:p w:rsidR="000A0839" w:rsidRPr="001F0C83" w:rsidRDefault="00D81F51" w:rsidP="00077FB1">
            <w:pPr>
              <w:spacing w:after="120" w:line="360" w:lineRule="auto"/>
              <w:rPr>
                <w:rFonts w:ascii="Sylfaen" w:eastAsia="Times New Roman" w:hAnsi="Sylfaen"/>
                <w:sz w:val="24"/>
                <w:szCs w:val="24"/>
                <w:lang w:val="en-US"/>
              </w:rPr>
            </w:pPr>
            <w:r w:rsidRPr="001F0C83">
              <w:rPr>
                <w:rFonts w:ascii="Sylfaen" w:hAnsi="Sylfaen"/>
                <w:sz w:val="24"/>
                <w:szCs w:val="24"/>
                <w:lang w:val="en-US"/>
              </w:rPr>
              <w:t>Ashot Giloyan</w:t>
            </w:r>
          </w:p>
        </w:tc>
      </w:tr>
      <w:tr w:rsidR="000A0839" w:rsidRPr="001F0C83" w:rsidTr="00182E23">
        <w:tc>
          <w:tcPr>
            <w:tcW w:w="5211"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Title, Department</w:t>
            </w:r>
          </w:p>
        </w:tc>
        <w:tc>
          <w:tcPr>
            <w:tcW w:w="9498" w:type="dxa"/>
            <w:gridSpan w:val="3"/>
            <w:shd w:val="clear" w:color="auto" w:fill="auto"/>
          </w:tcPr>
          <w:p w:rsidR="000A0839" w:rsidRPr="001F0C83" w:rsidRDefault="00D81F51" w:rsidP="00077FB1">
            <w:pPr>
              <w:spacing w:after="120" w:line="360" w:lineRule="auto"/>
              <w:rPr>
                <w:rFonts w:ascii="Sylfaen" w:eastAsia="Times New Roman" w:hAnsi="Sylfaen"/>
                <w:sz w:val="24"/>
                <w:szCs w:val="24"/>
                <w:lang w:val="en-US"/>
              </w:rPr>
            </w:pPr>
            <w:r w:rsidRPr="001F0C83">
              <w:rPr>
                <w:rFonts w:ascii="Sylfaen" w:hAnsi="Sylfaen"/>
                <w:sz w:val="24"/>
                <w:szCs w:val="24"/>
                <w:lang w:val="en-US"/>
              </w:rPr>
              <w:t>Head of Department of Local Self-Govern</w:t>
            </w:r>
            <w:r w:rsidR="00001364" w:rsidRPr="001F0C83">
              <w:rPr>
                <w:rFonts w:ascii="Sylfaen" w:hAnsi="Sylfaen"/>
                <w:sz w:val="24"/>
                <w:szCs w:val="24"/>
                <w:lang w:val="en-US"/>
              </w:rPr>
              <w:t>ance</w:t>
            </w:r>
            <w:r w:rsidRPr="001F0C83">
              <w:rPr>
                <w:rFonts w:ascii="Sylfaen" w:hAnsi="Sylfaen"/>
                <w:sz w:val="24"/>
                <w:szCs w:val="24"/>
                <w:lang w:val="en-US"/>
              </w:rPr>
              <w:t xml:space="preserve"> of the Staff of the Ministry of Territorial Administration and Development of the Republic of Armenia </w:t>
            </w:r>
          </w:p>
        </w:tc>
      </w:tr>
      <w:tr w:rsidR="000A0839" w:rsidRPr="001F0C83" w:rsidTr="00182E23">
        <w:tc>
          <w:tcPr>
            <w:tcW w:w="5211"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Email:</w:t>
            </w:r>
          </w:p>
        </w:tc>
        <w:tc>
          <w:tcPr>
            <w:tcW w:w="9498" w:type="dxa"/>
            <w:gridSpan w:val="3"/>
            <w:shd w:val="clear" w:color="auto" w:fill="auto"/>
          </w:tcPr>
          <w:p w:rsidR="000A0839" w:rsidRPr="001F0C83" w:rsidRDefault="00D81F51" w:rsidP="00077FB1">
            <w:pPr>
              <w:spacing w:after="120" w:line="360" w:lineRule="auto"/>
              <w:rPr>
                <w:rFonts w:ascii="Sylfaen" w:eastAsia="Times New Roman" w:hAnsi="Sylfaen"/>
                <w:sz w:val="24"/>
                <w:szCs w:val="24"/>
                <w:lang w:val="en-US"/>
              </w:rPr>
            </w:pPr>
            <w:r w:rsidRPr="001F0C83">
              <w:rPr>
                <w:rFonts w:ascii="Sylfaen" w:hAnsi="Sylfaen"/>
                <w:sz w:val="24"/>
                <w:szCs w:val="24"/>
                <w:lang w:val="en-US"/>
              </w:rPr>
              <w:t>agiloyan@gmail.com</w:t>
            </w:r>
          </w:p>
        </w:tc>
      </w:tr>
      <w:tr w:rsidR="000A0839" w:rsidRPr="001F0C83" w:rsidTr="00182E23">
        <w:tc>
          <w:tcPr>
            <w:tcW w:w="5211"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Phone</w:t>
            </w:r>
          </w:p>
        </w:tc>
        <w:tc>
          <w:tcPr>
            <w:tcW w:w="9498" w:type="dxa"/>
            <w:gridSpan w:val="3"/>
            <w:shd w:val="clear" w:color="auto" w:fill="auto"/>
          </w:tcPr>
          <w:p w:rsidR="000A0839" w:rsidRPr="001F0C83" w:rsidRDefault="00B668B7" w:rsidP="00077FB1">
            <w:pPr>
              <w:spacing w:after="120" w:line="360" w:lineRule="auto"/>
              <w:rPr>
                <w:rFonts w:ascii="Sylfaen" w:eastAsia="Times New Roman" w:hAnsi="Sylfaen"/>
                <w:sz w:val="24"/>
                <w:szCs w:val="24"/>
                <w:lang w:val="en-US"/>
              </w:rPr>
            </w:pPr>
            <w:r w:rsidRPr="001F0C83">
              <w:rPr>
                <w:rFonts w:ascii="Sylfaen" w:hAnsi="Sylfaen"/>
                <w:sz w:val="24"/>
                <w:szCs w:val="24"/>
                <w:lang w:val="en-US"/>
              </w:rPr>
              <w:t>(</w:t>
            </w:r>
            <w:r w:rsidR="000A0839" w:rsidRPr="001F0C83">
              <w:rPr>
                <w:rFonts w:ascii="Sylfaen" w:hAnsi="Sylfaen"/>
                <w:sz w:val="24"/>
                <w:szCs w:val="24"/>
                <w:lang w:val="en-US"/>
              </w:rPr>
              <w:t>+37410</w:t>
            </w:r>
            <w:r w:rsidR="00D81F51" w:rsidRPr="001F0C83">
              <w:rPr>
                <w:rFonts w:ascii="Sylfaen" w:hAnsi="Sylfaen"/>
                <w:sz w:val="24"/>
                <w:szCs w:val="24"/>
                <w:lang w:val="en-US"/>
              </w:rPr>
              <w:t>)511342</w:t>
            </w:r>
          </w:p>
        </w:tc>
      </w:tr>
      <w:tr w:rsidR="000A0839" w:rsidRPr="001F0C83" w:rsidTr="00182E23">
        <w:tc>
          <w:tcPr>
            <w:tcW w:w="2518" w:type="dxa"/>
            <w:vMerge w:val="restart"/>
            <w:shd w:val="clear" w:color="auto" w:fill="F7CAAC"/>
          </w:tcPr>
          <w:p w:rsidR="000A0839"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Other actors involved</w:t>
            </w:r>
          </w:p>
        </w:tc>
        <w:tc>
          <w:tcPr>
            <w:tcW w:w="2693" w:type="dxa"/>
            <w:shd w:val="clear" w:color="auto" w:fill="F7CAAC"/>
          </w:tcPr>
          <w:p w:rsidR="000A0839"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Other state actors involved</w:t>
            </w:r>
          </w:p>
        </w:tc>
        <w:tc>
          <w:tcPr>
            <w:tcW w:w="9498" w:type="dxa"/>
            <w:gridSpan w:val="3"/>
            <w:shd w:val="clear" w:color="auto" w:fill="auto"/>
            <w:vAlign w:val="center"/>
          </w:tcPr>
          <w:p w:rsidR="000A0839" w:rsidRPr="001F0C83" w:rsidRDefault="000A0839" w:rsidP="00077FB1">
            <w:pPr>
              <w:spacing w:after="120" w:line="360" w:lineRule="auto"/>
              <w:rPr>
                <w:rFonts w:ascii="Sylfaen" w:hAnsi="Sylfaen"/>
                <w:sz w:val="24"/>
                <w:szCs w:val="24"/>
                <w:lang w:val="en-US"/>
              </w:rPr>
            </w:pPr>
            <w:r w:rsidRPr="001F0C83">
              <w:rPr>
                <w:rFonts w:ascii="Sylfaen" w:hAnsi="Sylfaen"/>
                <w:sz w:val="24"/>
                <w:szCs w:val="24"/>
                <w:lang w:val="en-US"/>
              </w:rPr>
              <w:t>Marzpetarans</w:t>
            </w:r>
            <w:r w:rsidR="00D429E9" w:rsidRPr="001F0C83">
              <w:rPr>
                <w:rFonts w:ascii="Sylfaen" w:hAnsi="Sylfaen"/>
                <w:sz w:val="24"/>
                <w:szCs w:val="24"/>
                <w:lang w:val="en-US"/>
              </w:rPr>
              <w:t xml:space="preserve"> (regional governors’ offices)</w:t>
            </w:r>
            <w:r w:rsidRPr="001F0C83">
              <w:rPr>
                <w:rFonts w:ascii="Sylfaen" w:hAnsi="Sylfaen"/>
                <w:sz w:val="24"/>
                <w:szCs w:val="24"/>
                <w:lang w:val="en-US"/>
              </w:rPr>
              <w:t xml:space="preserve"> of the Republic of Armenia</w:t>
            </w:r>
          </w:p>
        </w:tc>
      </w:tr>
      <w:tr w:rsidR="000A0839" w:rsidRPr="001F0C83" w:rsidTr="00182E23">
        <w:tc>
          <w:tcPr>
            <w:tcW w:w="2518" w:type="dxa"/>
            <w:vMerge/>
            <w:shd w:val="clear" w:color="auto" w:fill="F7CAAC"/>
          </w:tcPr>
          <w:p w:rsidR="000A0839" w:rsidRPr="001F0C83" w:rsidRDefault="000A0839" w:rsidP="00077FB1">
            <w:pPr>
              <w:spacing w:after="120" w:line="360" w:lineRule="auto"/>
              <w:jc w:val="center"/>
              <w:rPr>
                <w:rFonts w:ascii="Sylfaen" w:hAnsi="Sylfaen"/>
                <w:sz w:val="24"/>
                <w:szCs w:val="24"/>
                <w:lang w:val="en-US"/>
              </w:rPr>
            </w:pPr>
          </w:p>
        </w:tc>
        <w:tc>
          <w:tcPr>
            <w:tcW w:w="2693" w:type="dxa"/>
            <w:shd w:val="clear" w:color="auto" w:fill="F7CAAC"/>
          </w:tcPr>
          <w:p w:rsidR="000A0839"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Civil society, private sector</w:t>
            </w:r>
          </w:p>
        </w:tc>
        <w:tc>
          <w:tcPr>
            <w:tcW w:w="9498" w:type="dxa"/>
            <w:gridSpan w:val="3"/>
            <w:shd w:val="clear" w:color="auto" w:fill="auto"/>
          </w:tcPr>
          <w:p w:rsidR="000A0839" w:rsidRPr="001F0C83" w:rsidRDefault="000A0839" w:rsidP="00592D31">
            <w:pPr>
              <w:spacing w:after="120" w:line="360" w:lineRule="auto"/>
              <w:rPr>
                <w:rFonts w:ascii="Sylfaen" w:eastAsia="Times New Roman" w:hAnsi="Sylfaen"/>
                <w:sz w:val="24"/>
                <w:szCs w:val="24"/>
                <w:lang w:val="en-US"/>
              </w:rPr>
            </w:pPr>
            <w:r w:rsidRPr="001F0C83">
              <w:rPr>
                <w:rFonts w:ascii="Sylfaen" w:hAnsi="Sylfaen"/>
                <w:sz w:val="24"/>
                <w:szCs w:val="24"/>
                <w:lang w:val="en-US"/>
              </w:rPr>
              <w:t xml:space="preserve">Information </w:t>
            </w:r>
            <w:r w:rsidR="004416AA" w:rsidRPr="001F0C83">
              <w:rPr>
                <w:rFonts w:ascii="Sylfaen" w:hAnsi="Sylfaen"/>
                <w:sz w:val="24"/>
                <w:szCs w:val="24"/>
                <w:lang w:val="en-US"/>
              </w:rPr>
              <w:t>S</w:t>
            </w:r>
            <w:r w:rsidRPr="001F0C83">
              <w:rPr>
                <w:rFonts w:ascii="Sylfaen" w:hAnsi="Sylfaen"/>
                <w:sz w:val="24"/>
                <w:szCs w:val="24"/>
                <w:lang w:val="en-US"/>
              </w:rPr>
              <w:t xml:space="preserve">ystem </w:t>
            </w:r>
            <w:r w:rsidR="00D81F51" w:rsidRPr="001F0C83">
              <w:rPr>
                <w:rFonts w:ascii="Sylfaen" w:hAnsi="Sylfaen"/>
                <w:sz w:val="24"/>
                <w:szCs w:val="24"/>
                <w:lang w:val="en-US"/>
              </w:rPr>
              <w:t>Development and Training Center NGO (upon consent)</w:t>
            </w:r>
            <w:r w:rsidR="00592D31" w:rsidRPr="001F0C83">
              <w:rPr>
                <w:rFonts w:ascii="Sylfaen" w:hAnsi="Sylfaen"/>
                <w:sz w:val="24"/>
                <w:szCs w:val="24"/>
                <w:lang w:val="en-US"/>
              </w:rPr>
              <w:t>, Armavir Development Center</w:t>
            </w:r>
            <w:r w:rsidR="00D429E9" w:rsidRPr="001F0C83">
              <w:rPr>
                <w:rFonts w:ascii="Sylfaen" w:hAnsi="Sylfaen"/>
                <w:sz w:val="24"/>
                <w:szCs w:val="24"/>
                <w:lang w:val="en-US"/>
              </w:rPr>
              <w:t xml:space="preserve"> NGO</w:t>
            </w:r>
          </w:p>
        </w:tc>
      </w:tr>
      <w:tr w:rsidR="000A0839" w:rsidRPr="001F0C83" w:rsidTr="00182E23">
        <w:tc>
          <w:tcPr>
            <w:tcW w:w="5211" w:type="dxa"/>
            <w:gridSpan w:val="2"/>
            <w:shd w:val="clear" w:color="auto" w:fill="F7CAAC"/>
          </w:tcPr>
          <w:p w:rsidR="000A0839" w:rsidRPr="001F0C83" w:rsidRDefault="00D81F51" w:rsidP="00077FB1">
            <w:pPr>
              <w:spacing w:after="120" w:line="360" w:lineRule="auto"/>
              <w:jc w:val="center"/>
              <w:rPr>
                <w:rFonts w:ascii="Sylfaen" w:hAnsi="Sylfaen"/>
                <w:sz w:val="24"/>
                <w:szCs w:val="24"/>
              </w:rPr>
            </w:pPr>
            <w:r w:rsidRPr="001F0C83">
              <w:rPr>
                <w:rFonts w:ascii="Sylfaen" w:hAnsi="Sylfaen"/>
                <w:sz w:val="24"/>
                <w:szCs w:val="24"/>
              </w:rPr>
              <w:t>Issue subject to regulation</w:t>
            </w:r>
          </w:p>
        </w:tc>
        <w:tc>
          <w:tcPr>
            <w:tcW w:w="9498" w:type="dxa"/>
            <w:gridSpan w:val="3"/>
            <w:shd w:val="clear" w:color="auto" w:fill="auto"/>
          </w:tcPr>
          <w:p w:rsidR="00887DD4" w:rsidRPr="001F0C83" w:rsidRDefault="000A0839" w:rsidP="00077FB1">
            <w:pPr>
              <w:spacing w:after="120" w:line="360" w:lineRule="auto"/>
              <w:jc w:val="both"/>
              <w:rPr>
                <w:rFonts w:ascii="Sylfaen" w:hAnsi="Sylfaen"/>
                <w:sz w:val="24"/>
                <w:szCs w:val="24"/>
              </w:rPr>
            </w:pPr>
            <w:r w:rsidRPr="001F0C83">
              <w:rPr>
                <w:rFonts w:ascii="Sylfaen" w:hAnsi="Sylfaen"/>
                <w:sz w:val="24"/>
                <w:szCs w:val="24"/>
                <w:shd w:val="clear" w:color="auto" w:fill="FFFFFF"/>
              </w:rPr>
              <w:t>Currently</w:t>
            </w:r>
            <w:r w:rsidR="004416AA" w:rsidRPr="001F0C83">
              <w:rPr>
                <w:rFonts w:ascii="Sylfaen" w:hAnsi="Sylfaen"/>
                <w:sz w:val="24"/>
                <w:szCs w:val="24"/>
                <w:shd w:val="clear" w:color="auto" w:fill="FFFFFF"/>
              </w:rPr>
              <w:t>,</w:t>
            </w:r>
            <w:r w:rsidRPr="001F0C83">
              <w:rPr>
                <w:rFonts w:ascii="Sylfaen" w:hAnsi="Sylfaen"/>
                <w:sz w:val="24"/>
                <w:szCs w:val="24"/>
                <w:shd w:val="clear" w:color="auto" w:fill="FFFFFF"/>
              </w:rPr>
              <w:t xml:space="preserve"> </w:t>
            </w:r>
            <w:r w:rsidR="00001364" w:rsidRPr="001F0C83">
              <w:rPr>
                <w:rFonts w:ascii="Sylfaen" w:hAnsi="Sylfaen"/>
                <w:sz w:val="24"/>
                <w:szCs w:val="24"/>
                <w:shd w:val="clear" w:color="auto" w:fill="FFFFFF"/>
                <w:lang w:val="en-US"/>
              </w:rPr>
              <w:t xml:space="preserve">the </w:t>
            </w:r>
            <w:r w:rsidRPr="001F0C83">
              <w:rPr>
                <w:rFonts w:ascii="Sylfaen" w:hAnsi="Sylfaen"/>
                <w:sz w:val="24"/>
                <w:szCs w:val="24"/>
                <w:shd w:val="clear" w:color="auto" w:fill="FFFFFF"/>
              </w:rPr>
              <w:t>decisions of council</w:t>
            </w:r>
            <w:r w:rsidR="00001364" w:rsidRPr="001F0C83">
              <w:rPr>
                <w:rFonts w:ascii="Sylfaen" w:hAnsi="Sylfaen"/>
                <w:sz w:val="24"/>
                <w:szCs w:val="24"/>
                <w:shd w:val="clear" w:color="auto" w:fill="FFFFFF"/>
                <w:lang w:val="en-US"/>
              </w:rPr>
              <w:t>s</w:t>
            </w:r>
            <w:r w:rsidRPr="001F0C83">
              <w:rPr>
                <w:rFonts w:ascii="Sylfaen" w:hAnsi="Sylfaen"/>
                <w:sz w:val="24"/>
                <w:szCs w:val="24"/>
                <w:shd w:val="clear" w:color="auto" w:fill="FFFFFF"/>
              </w:rPr>
              <w:t xml:space="preserve"> of elders and head</w:t>
            </w:r>
            <w:r w:rsidR="00001364" w:rsidRPr="001F0C83">
              <w:rPr>
                <w:rFonts w:ascii="Sylfaen" w:hAnsi="Sylfaen"/>
                <w:sz w:val="24"/>
                <w:szCs w:val="24"/>
                <w:shd w:val="clear" w:color="auto" w:fill="FFFFFF"/>
                <w:lang w:val="en-US"/>
              </w:rPr>
              <w:t>s</w:t>
            </w:r>
            <w:r w:rsidRPr="001F0C83">
              <w:rPr>
                <w:rFonts w:ascii="Sylfaen" w:hAnsi="Sylfaen"/>
                <w:sz w:val="24"/>
                <w:szCs w:val="24"/>
                <w:shd w:val="clear" w:color="auto" w:fill="FFFFFF"/>
              </w:rPr>
              <w:t xml:space="preserve"> of communit</w:t>
            </w:r>
            <w:r w:rsidR="00001364" w:rsidRPr="001F0C83">
              <w:rPr>
                <w:rFonts w:ascii="Sylfaen" w:hAnsi="Sylfaen"/>
                <w:sz w:val="24"/>
                <w:szCs w:val="24"/>
                <w:shd w:val="clear" w:color="auto" w:fill="FFFFFF"/>
                <w:lang w:val="en-US"/>
              </w:rPr>
              <w:t>ies</w:t>
            </w:r>
            <w:r w:rsidRPr="001F0C83">
              <w:rPr>
                <w:rFonts w:ascii="Sylfaen" w:hAnsi="Sylfaen"/>
                <w:sz w:val="24"/>
                <w:szCs w:val="24"/>
                <w:shd w:val="clear" w:color="auto" w:fill="FFFFFF"/>
              </w:rPr>
              <w:t xml:space="preserve"> </w:t>
            </w:r>
            <w:r w:rsidR="00D81F51" w:rsidRPr="001F0C83">
              <w:rPr>
                <w:rFonts w:ascii="Sylfaen" w:hAnsi="Sylfaen"/>
                <w:sz w:val="24"/>
                <w:szCs w:val="24"/>
                <w:shd w:val="clear" w:color="auto" w:fill="FFFFFF"/>
              </w:rPr>
              <w:t xml:space="preserve">in the Republic of Armenia are electronically posted in PDF format on various official websites, </w:t>
            </w:r>
            <w:r w:rsidR="00001364" w:rsidRPr="001F0C83">
              <w:rPr>
                <w:rFonts w:ascii="Sylfaen" w:hAnsi="Sylfaen"/>
                <w:sz w:val="24"/>
                <w:szCs w:val="24"/>
                <w:shd w:val="clear" w:color="auto" w:fill="FFFFFF"/>
                <w:lang w:val="en-US"/>
              </w:rPr>
              <w:t>particularly</w:t>
            </w:r>
            <w:r w:rsidR="00D81F51" w:rsidRPr="001F0C83">
              <w:rPr>
                <w:rFonts w:ascii="Sylfaen" w:hAnsi="Sylfaen"/>
                <w:sz w:val="24"/>
                <w:szCs w:val="24"/>
                <w:shd w:val="clear" w:color="auto" w:fill="FFFFFF"/>
              </w:rPr>
              <w:t xml:space="preserve"> on </w:t>
            </w:r>
            <w:r w:rsidR="00D81F51" w:rsidRPr="001F0C83">
              <w:rPr>
                <w:rFonts w:ascii="Sylfaen" w:hAnsi="Sylfaen"/>
                <w:sz w:val="24"/>
                <w:szCs w:val="24"/>
                <w:shd w:val="clear" w:color="auto" w:fill="FFFFFF"/>
              </w:rPr>
              <w:lastRenderedPageBreak/>
              <w:t>the websites of relevant marzpetarans</w:t>
            </w:r>
            <w:r w:rsidR="00001364" w:rsidRPr="001F0C83">
              <w:rPr>
                <w:rFonts w:ascii="Sylfaen" w:hAnsi="Sylfaen"/>
                <w:sz w:val="24"/>
                <w:szCs w:val="24"/>
                <w:shd w:val="clear" w:color="auto" w:fill="FFFFFF"/>
                <w:lang w:val="en-US"/>
              </w:rPr>
              <w:t xml:space="preserve"> </w:t>
            </w:r>
            <w:r w:rsidR="00D81F51" w:rsidRPr="001F0C83">
              <w:rPr>
                <w:rFonts w:ascii="Sylfaen" w:hAnsi="Sylfaen"/>
                <w:sz w:val="24"/>
                <w:szCs w:val="24"/>
                <w:shd w:val="clear" w:color="auto" w:fill="FFFFFF"/>
              </w:rPr>
              <w:t xml:space="preserve">of the Republic of Armenia. The name of the link of a legal act mainly indicates the number and date of adoption of the legal </w:t>
            </w:r>
            <w:r w:rsidR="00D81F51" w:rsidRPr="001F0C83">
              <w:rPr>
                <w:rFonts w:ascii="Sylfaen" w:hAnsi="Sylfaen"/>
                <w:spacing w:val="-2"/>
                <w:sz w:val="24"/>
                <w:szCs w:val="24"/>
                <w:shd w:val="clear" w:color="auto" w:fill="FFFFFF"/>
              </w:rPr>
              <w:t>act, which makes it impossible to use the search engine with other parameters. There is n</w:t>
            </w:r>
            <w:r w:rsidR="00D81F51" w:rsidRPr="001F0C83">
              <w:rPr>
                <w:rFonts w:ascii="Sylfaen" w:hAnsi="Sylfaen"/>
                <w:spacing w:val="-2"/>
                <w:sz w:val="24"/>
                <w:szCs w:val="24"/>
              </w:rPr>
              <w:t xml:space="preserve">o single unified platform for </w:t>
            </w:r>
            <w:r w:rsidR="00252A61" w:rsidRPr="001F0C83">
              <w:rPr>
                <w:rFonts w:ascii="Sylfaen" w:hAnsi="Sylfaen"/>
                <w:spacing w:val="-2"/>
                <w:sz w:val="24"/>
                <w:szCs w:val="24"/>
                <w:lang w:val="en-US"/>
              </w:rPr>
              <w:t>publishing</w:t>
            </w:r>
            <w:r w:rsidR="00D81F51" w:rsidRPr="001F0C83">
              <w:rPr>
                <w:rFonts w:ascii="Sylfaen" w:hAnsi="Sylfaen"/>
                <w:spacing w:val="-2"/>
                <w:sz w:val="24"/>
                <w:szCs w:val="24"/>
              </w:rPr>
              <w:t xml:space="preserve"> the decisions of council</w:t>
            </w:r>
            <w:r w:rsidR="00001364" w:rsidRPr="001F0C83">
              <w:rPr>
                <w:rFonts w:ascii="Sylfaen" w:hAnsi="Sylfaen"/>
                <w:spacing w:val="-2"/>
                <w:sz w:val="24"/>
                <w:szCs w:val="24"/>
                <w:lang w:val="en-US"/>
              </w:rPr>
              <w:t>s</w:t>
            </w:r>
            <w:r w:rsidR="00D81F51" w:rsidRPr="001F0C83">
              <w:rPr>
                <w:rFonts w:ascii="Sylfaen" w:hAnsi="Sylfaen"/>
                <w:spacing w:val="-2"/>
                <w:sz w:val="24"/>
                <w:szCs w:val="24"/>
              </w:rPr>
              <w:t xml:space="preserve"> of elders and head</w:t>
            </w:r>
            <w:r w:rsidR="00001364" w:rsidRPr="001F0C83">
              <w:rPr>
                <w:rFonts w:ascii="Sylfaen" w:hAnsi="Sylfaen"/>
                <w:spacing w:val="-2"/>
                <w:sz w:val="24"/>
                <w:szCs w:val="24"/>
                <w:lang w:val="en-US"/>
              </w:rPr>
              <w:t>s</w:t>
            </w:r>
            <w:r w:rsidR="00D81F51" w:rsidRPr="001F0C83">
              <w:rPr>
                <w:rFonts w:ascii="Sylfaen" w:hAnsi="Sylfaen"/>
                <w:spacing w:val="-2"/>
                <w:sz w:val="24"/>
                <w:szCs w:val="24"/>
              </w:rPr>
              <w:t xml:space="preserve"> of communit</w:t>
            </w:r>
            <w:r w:rsidR="00001364" w:rsidRPr="001F0C83">
              <w:rPr>
                <w:rFonts w:ascii="Sylfaen" w:hAnsi="Sylfaen"/>
                <w:spacing w:val="-2"/>
                <w:sz w:val="24"/>
                <w:szCs w:val="24"/>
                <w:lang w:val="en-US"/>
              </w:rPr>
              <w:t>ies</w:t>
            </w:r>
            <w:r w:rsidR="00D81F51" w:rsidRPr="001F0C83">
              <w:rPr>
                <w:rFonts w:ascii="Sylfaen" w:hAnsi="Sylfaen"/>
                <w:spacing w:val="-2"/>
                <w:sz w:val="24"/>
                <w:szCs w:val="24"/>
              </w:rPr>
              <w:t xml:space="preserve"> in the Republic of Armenia</w:t>
            </w:r>
            <w:r w:rsidR="00001364" w:rsidRPr="001F0C83">
              <w:rPr>
                <w:rFonts w:ascii="Sylfaen" w:hAnsi="Sylfaen"/>
                <w:spacing w:val="-2"/>
                <w:sz w:val="24"/>
                <w:szCs w:val="24"/>
                <w:lang w:val="en-US"/>
              </w:rPr>
              <w:t xml:space="preserve"> electronically</w:t>
            </w:r>
            <w:r w:rsidR="00D81F51" w:rsidRPr="001F0C83">
              <w:rPr>
                <w:rFonts w:ascii="Sylfaen" w:hAnsi="Sylfaen"/>
                <w:spacing w:val="-2"/>
                <w:sz w:val="24"/>
                <w:szCs w:val="24"/>
              </w:rPr>
              <w:t xml:space="preserve">, </w:t>
            </w:r>
            <w:r w:rsidR="00001364" w:rsidRPr="001F0C83">
              <w:rPr>
                <w:rFonts w:ascii="Sylfaen" w:hAnsi="Sylfaen"/>
                <w:spacing w:val="-2"/>
                <w:sz w:val="24"/>
                <w:szCs w:val="24"/>
                <w:lang w:val="en-US"/>
              </w:rPr>
              <w:t>as</w:t>
            </w:r>
            <w:r w:rsidR="00D81F51" w:rsidRPr="001F0C83">
              <w:rPr>
                <w:rFonts w:ascii="Sylfaen" w:hAnsi="Sylfaen"/>
                <w:spacing w:val="-2"/>
                <w:sz w:val="24"/>
                <w:szCs w:val="24"/>
              </w:rPr>
              <w:t xml:space="preserve"> is the case with other legal acts (www.arlis.am).</w:t>
            </w:r>
            <w:r w:rsidR="00D81F51" w:rsidRPr="001F0C83">
              <w:rPr>
                <w:rFonts w:ascii="Sylfaen" w:hAnsi="Sylfaen"/>
                <w:spacing w:val="-2"/>
                <w:sz w:val="24"/>
                <w:szCs w:val="24"/>
                <w:shd w:val="clear" w:color="auto" w:fill="FFFFFF"/>
              </w:rPr>
              <w:t xml:space="preserve"> This </w:t>
            </w:r>
            <w:r w:rsidR="00001364" w:rsidRPr="001F0C83">
              <w:rPr>
                <w:rFonts w:ascii="Sylfaen" w:hAnsi="Sylfaen"/>
                <w:spacing w:val="-2"/>
                <w:sz w:val="24"/>
                <w:szCs w:val="24"/>
                <w:shd w:val="clear" w:color="auto" w:fill="FFFFFF"/>
                <w:lang w:val="en-US"/>
              </w:rPr>
              <w:t>makes it difficult for users to find the legal acts they need</w:t>
            </w:r>
            <w:r w:rsidR="00D81F51" w:rsidRPr="001F0C83">
              <w:rPr>
                <w:rFonts w:ascii="Sylfaen" w:hAnsi="Sylfaen"/>
                <w:spacing w:val="-2"/>
                <w:sz w:val="24"/>
                <w:szCs w:val="24"/>
                <w:shd w:val="clear" w:color="auto" w:fill="FFFFFF"/>
              </w:rPr>
              <w:t>.</w:t>
            </w:r>
          </w:p>
        </w:tc>
      </w:tr>
      <w:tr w:rsidR="000A0839" w:rsidRPr="001F0C83" w:rsidTr="00182E23">
        <w:tc>
          <w:tcPr>
            <w:tcW w:w="5211" w:type="dxa"/>
            <w:gridSpan w:val="2"/>
            <w:shd w:val="clear" w:color="auto" w:fill="F7CAAC"/>
          </w:tcPr>
          <w:p w:rsidR="000A0839" w:rsidRPr="001F0C83" w:rsidRDefault="00D81F51" w:rsidP="00077FB1">
            <w:pPr>
              <w:spacing w:after="120" w:line="360" w:lineRule="auto"/>
              <w:jc w:val="center"/>
              <w:rPr>
                <w:rFonts w:ascii="Sylfaen" w:hAnsi="Sylfaen"/>
                <w:sz w:val="24"/>
                <w:szCs w:val="24"/>
              </w:rPr>
            </w:pPr>
            <w:r w:rsidRPr="001F0C83">
              <w:rPr>
                <w:rFonts w:ascii="Sylfaen" w:hAnsi="Sylfaen"/>
                <w:sz w:val="24"/>
                <w:szCs w:val="24"/>
              </w:rPr>
              <w:lastRenderedPageBreak/>
              <w:t>Main objective</w:t>
            </w:r>
          </w:p>
        </w:tc>
        <w:tc>
          <w:tcPr>
            <w:tcW w:w="9498" w:type="dxa"/>
            <w:gridSpan w:val="3"/>
            <w:shd w:val="clear" w:color="auto" w:fill="auto"/>
          </w:tcPr>
          <w:p w:rsidR="000A0839" w:rsidRPr="001F0C83" w:rsidRDefault="000A0839" w:rsidP="00001364">
            <w:pPr>
              <w:spacing w:after="120" w:line="360" w:lineRule="auto"/>
              <w:jc w:val="both"/>
              <w:rPr>
                <w:rFonts w:ascii="Sylfaen" w:hAnsi="Sylfaen"/>
                <w:sz w:val="24"/>
                <w:szCs w:val="24"/>
              </w:rPr>
            </w:pPr>
            <w:r w:rsidRPr="001F0C83">
              <w:rPr>
                <w:rFonts w:ascii="Sylfaen" w:hAnsi="Sylfaen"/>
                <w:sz w:val="24"/>
                <w:szCs w:val="24"/>
              </w:rPr>
              <w:t>Ensuring accessibility of decisions of council</w:t>
            </w:r>
            <w:r w:rsidR="00001364" w:rsidRPr="001F0C83">
              <w:rPr>
                <w:rFonts w:ascii="Sylfaen" w:hAnsi="Sylfaen"/>
                <w:sz w:val="24"/>
                <w:szCs w:val="24"/>
                <w:lang w:val="en-US"/>
              </w:rPr>
              <w:t>s</w:t>
            </w:r>
            <w:r w:rsidRPr="001F0C83">
              <w:rPr>
                <w:rFonts w:ascii="Sylfaen" w:hAnsi="Sylfaen"/>
                <w:sz w:val="24"/>
                <w:szCs w:val="24"/>
              </w:rPr>
              <w:t xml:space="preserve"> of elders and head</w:t>
            </w:r>
            <w:r w:rsidR="00001364" w:rsidRPr="001F0C83">
              <w:rPr>
                <w:rFonts w:ascii="Sylfaen" w:hAnsi="Sylfaen"/>
                <w:sz w:val="24"/>
                <w:szCs w:val="24"/>
                <w:lang w:val="en-US"/>
              </w:rPr>
              <w:t>s</w:t>
            </w:r>
            <w:r w:rsidRPr="001F0C83">
              <w:rPr>
                <w:rFonts w:ascii="Sylfaen" w:hAnsi="Sylfaen"/>
                <w:sz w:val="24"/>
                <w:szCs w:val="24"/>
              </w:rPr>
              <w:t xml:space="preserve"> of communit</w:t>
            </w:r>
            <w:r w:rsidR="00001364" w:rsidRPr="001F0C83">
              <w:rPr>
                <w:rFonts w:ascii="Sylfaen" w:hAnsi="Sylfaen"/>
                <w:sz w:val="24"/>
                <w:szCs w:val="24"/>
                <w:lang w:val="en-US"/>
              </w:rPr>
              <w:t>ies</w:t>
            </w:r>
            <w:r w:rsidR="00916EFC" w:rsidRPr="001F0C83">
              <w:rPr>
                <w:rFonts w:ascii="Sylfaen" w:hAnsi="Sylfaen"/>
                <w:sz w:val="24"/>
                <w:szCs w:val="24"/>
              </w:rPr>
              <w:t xml:space="preserve">, </w:t>
            </w:r>
            <w:r w:rsidR="00D81F51" w:rsidRPr="001F0C83">
              <w:rPr>
                <w:rFonts w:ascii="Sylfaen" w:hAnsi="Sylfaen"/>
                <w:sz w:val="24"/>
                <w:szCs w:val="24"/>
              </w:rPr>
              <w:t xml:space="preserve">providing </w:t>
            </w:r>
            <w:r w:rsidR="00001364" w:rsidRPr="001F0C83">
              <w:rPr>
                <w:rFonts w:ascii="Sylfaen" w:hAnsi="Sylfaen"/>
                <w:sz w:val="24"/>
                <w:szCs w:val="24"/>
                <w:lang w:val="en-US"/>
              </w:rPr>
              <w:t xml:space="preserve">a </w:t>
            </w:r>
            <w:r w:rsidR="00D81F51" w:rsidRPr="001F0C83">
              <w:rPr>
                <w:rFonts w:ascii="Sylfaen" w:hAnsi="Sylfaen"/>
                <w:sz w:val="24"/>
                <w:szCs w:val="24"/>
              </w:rPr>
              <w:t xml:space="preserve">search function (simple and advanced search), ensuring usability, increasing transparency of activities of communities. </w:t>
            </w:r>
          </w:p>
        </w:tc>
      </w:tr>
      <w:tr w:rsidR="000A0839" w:rsidRPr="001F0C83" w:rsidTr="00182E23">
        <w:tc>
          <w:tcPr>
            <w:tcW w:w="5211" w:type="dxa"/>
            <w:gridSpan w:val="2"/>
            <w:shd w:val="clear" w:color="auto" w:fill="F7CAAC"/>
          </w:tcPr>
          <w:p w:rsidR="000A0839"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Brief description of commitment</w:t>
            </w:r>
          </w:p>
        </w:tc>
        <w:tc>
          <w:tcPr>
            <w:tcW w:w="9498" w:type="dxa"/>
            <w:gridSpan w:val="3"/>
            <w:shd w:val="clear" w:color="auto" w:fill="auto"/>
          </w:tcPr>
          <w:p w:rsidR="000A0839" w:rsidRPr="001F0C83" w:rsidRDefault="000A0839" w:rsidP="00077FB1">
            <w:pPr>
              <w:spacing w:after="120" w:line="360" w:lineRule="auto"/>
              <w:jc w:val="both"/>
              <w:rPr>
                <w:rFonts w:ascii="Sylfaen" w:hAnsi="Sylfaen"/>
                <w:sz w:val="24"/>
                <w:szCs w:val="24"/>
                <w:lang w:val="en-US"/>
              </w:rPr>
            </w:pPr>
            <w:r w:rsidRPr="001F0C83">
              <w:rPr>
                <w:rFonts w:ascii="Sylfaen" w:hAnsi="Sylfaen"/>
                <w:sz w:val="24"/>
                <w:szCs w:val="24"/>
                <w:lang w:val="en-US"/>
              </w:rPr>
              <w:t>Creation of a unified legal information system for publication of decisions of council</w:t>
            </w:r>
            <w:r w:rsidR="00001364" w:rsidRPr="001F0C83">
              <w:rPr>
                <w:rFonts w:ascii="Sylfaen" w:hAnsi="Sylfaen"/>
                <w:sz w:val="24"/>
                <w:szCs w:val="24"/>
                <w:lang w:val="en-US"/>
              </w:rPr>
              <w:t>s</w:t>
            </w:r>
            <w:r w:rsidRPr="001F0C83">
              <w:rPr>
                <w:rFonts w:ascii="Sylfaen" w:hAnsi="Sylfaen"/>
                <w:sz w:val="24"/>
                <w:szCs w:val="24"/>
                <w:lang w:val="en-US"/>
              </w:rPr>
              <w:t xml:space="preserve"> of elders and head</w:t>
            </w:r>
            <w:r w:rsidR="00001364" w:rsidRPr="001F0C83">
              <w:rPr>
                <w:rFonts w:ascii="Sylfaen" w:hAnsi="Sylfaen"/>
                <w:sz w:val="24"/>
                <w:szCs w:val="24"/>
                <w:lang w:val="en-US"/>
              </w:rPr>
              <w:t>s</w:t>
            </w:r>
            <w:r w:rsidRPr="001F0C83">
              <w:rPr>
                <w:rFonts w:ascii="Sylfaen" w:hAnsi="Sylfaen"/>
                <w:sz w:val="24"/>
                <w:szCs w:val="24"/>
                <w:lang w:val="en-US"/>
              </w:rPr>
              <w:t xml:space="preserve"> of communit</w:t>
            </w:r>
            <w:r w:rsidR="00001364" w:rsidRPr="001F0C83">
              <w:rPr>
                <w:rFonts w:ascii="Sylfaen" w:hAnsi="Sylfaen"/>
                <w:sz w:val="24"/>
                <w:szCs w:val="24"/>
                <w:lang w:val="en-US"/>
              </w:rPr>
              <w:t>ies</w:t>
            </w:r>
            <w:r w:rsidRPr="001F0C83">
              <w:rPr>
                <w:rFonts w:ascii="Sylfaen" w:hAnsi="Sylfaen"/>
                <w:sz w:val="24"/>
                <w:szCs w:val="24"/>
                <w:lang w:val="en-US"/>
              </w:rPr>
              <w:t xml:space="preserve"> based on the "public </w:t>
            </w:r>
            <w:r w:rsidR="00B668B7" w:rsidRPr="001F0C83">
              <w:rPr>
                <w:rFonts w:ascii="Sylfaen" w:hAnsi="Sylfaen"/>
                <w:sz w:val="24"/>
                <w:szCs w:val="24"/>
                <w:lang w:val="en-US"/>
              </w:rPr>
              <w:t>data</w:t>
            </w:r>
            <w:r w:rsidR="00D81F51" w:rsidRPr="001F0C83">
              <w:rPr>
                <w:rFonts w:ascii="Sylfaen" w:hAnsi="Sylfaen"/>
                <w:sz w:val="24"/>
                <w:szCs w:val="24"/>
                <w:lang w:val="en-US"/>
              </w:rPr>
              <w:t>" principle.</w:t>
            </w:r>
          </w:p>
        </w:tc>
      </w:tr>
      <w:tr w:rsidR="000A0839" w:rsidRPr="001F0C83" w:rsidTr="00182E23">
        <w:tc>
          <w:tcPr>
            <w:tcW w:w="5211" w:type="dxa"/>
            <w:gridSpan w:val="2"/>
            <w:shd w:val="clear" w:color="auto" w:fill="F7CAAC"/>
          </w:tcPr>
          <w:p w:rsidR="000A0839" w:rsidRPr="001F0C83" w:rsidRDefault="00D81F51" w:rsidP="00001364">
            <w:pPr>
              <w:spacing w:after="120" w:line="360" w:lineRule="auto"/>
              <w:jc w:val="center"/>
              <w:rPr>
                <w:rFonts w:ascii="Sylfaen" w:hAnsi="Sylfaen" w:cs="GHEA Grapalat"/>
                <w:sz w:val="24"/>
                <w:szCs w:val="24"/>
                <w:lang w:val="en-US"/>
              </w:rPr>
            </w:pPr>
            <w:r w:rsidRPr="001F0C83">
              <w:rPr>
                <w:rFonts w:ascii="Sylfaen" w:hAnsi="Sylfaen"/>
                <w:sz w:val="24"/>
                <w:szCs w:val="24"/>
                <w:lang w:val="en-US"/>
              </w:rPr>
              <w:t>OGP challenge addressed by the commitment</w:t>
            </w:r>
          </w:p>
        </w:tc>
        <w:tc>
          <w:tcPr>
            <w:tcW w:w="9498" w:type="dxa"/>
            <w:gridSpan w:val="3"/>
            <w:shd w:val="clear" w:color="auto" w:fill="auto"/>
          </w:tcPr>
          <w:p w:rsidR="000A0839" w:rsidRPr="001F0C83" w:rsidRDefault="000A0839" w:rsidP="00077FB1">
            <w:pPr>
              <w:spacing w:after="120" w:line="360" w:lineRule="auto"/>
              <w:jc w:val="both"/>
              <w:rPr>
                <w:rFonts w:ascii="Sylfaen" w:eastAsia="Arial Unicode MS" w:hAnsi="Sylfaen" w:cs="GHEA Grapalat"/>
                <w:bCs/>
                <w:sz w:val="24"/>
                <w:szCs w:val="24"/>
                <w:lang w:val="en-US"/>
              </w:rPr>
            </w:pPr>
            <w:r w:rsidRPr="001F0C83">
              <w:rPr>
                <w:rFonts w:ascii="Sylfaen" w:hAnsi="Sylfaen"/>
                <w:sz w:val="24"/>
                <w:szCs w:val="24"/>
                <w:lang w:val="en-US"/>
              </w:rPr>
              <w:t>Improvement of public services</w:t>
            </w:r>
          </w:p>
          <w:p w:rsidR="000A0839"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Enhancement of public integrity</w:t>
            </w:r>
          </w:p>
        </w:tc>
      </w:tr>
      <w:tr w:rsidR="001A1374" w:rsidRPr="001F0C83" w:rsidTr="00182E23">
        <w:tc>
          <w:tcPr>
            <w:tcW w:w="5211" w:type="dxa"/>
            <w:gridSpan w:val="2"/>
            <w:shd w:val="clear" w:color="auto" w:fill="F7CAAC"/>
          </w:tcPr>
          <w:p w:rsidR="001A1374"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Relevance to OGP values</w:t>
            </w:r>
          </w:p>
        </w:tc>
        <w:tc>
          <w:tcPr>
            <w:tcW w:w="9498" w:type="dxa"/>
            <w:gridSpan w:val="3"/>
            <w:shd w:val="clear" w:color="auto" w:fill="auto"/>
          </w:tcPr>
          <w:p w:rsidR="001A1374" w:rsidRPr="001F0C83" w:rsidRDefault="00A21663" w:rsidP="003A14F9">
            <w:pPr>
              <w:spacing w:after="120" w:line="360" w:lineRule="auto"/>
              <w:rPr>
                <w:rFonts w:ascii="Sylfaen" w:hAnsi="Sylfaen"/>
                <w:sz w:val="24"/>
                <w:szCs w:val="24"/>
                <w:lang w:val="en-US"/>
              </w:rPr>
            </w:pPr>
            <w:r w:rsidRPr="001F0C83">
              <w:rPr>
                <w:rFonts w:ascii="Sylfaen" w:hAnsi="Sylfaen"/>
                <w:sz w:val="24"/>
                <w:szCs w:val="24"/>
                <w:shd w:val="clear" w:color="auto" w:fill="FFFFFF"/>
                <w:lang w:val="en-US"/>
              </w:rPr>
              <w:t>Publication</w:t>
            </w:r>
            <w:r w:rsidR="006A6949" w:rsidRPr="001F0C83">
              <w:rPr>
                <w:rFonts w:ascii="Sylfaen" w:hAnsi="Sylfaen"/>
                <w:sz w:val="24"/>
                <w:szCs w:val="24"/>
                <w:shd w:val="clear" w:color="auto" w:fill="FFFFFF"/>
                <w:lang w:val="en-US"/>
              </w:rPr>
              <w:t xml:space="preserve"> </w:t>
            </w:r>
            <w:r w:rsidR="00793E81" w:rsidRPr="001F0C83">
              <w:rPr>
                <w:rFonts w:ascii="Sylfaen" w:hAnsi="Sylfaen"/>
                <w:sz w:val="24"/>
                <w:szCs w:val="24"/>
                <w:shd w:val="clear" w:color="auto" w:fill="FFFFFF"/>
                <w:lang w:val="en-US"/>
              </w:rPr>
              <w:t xml:space="preserve">of </w:t>
            </w:r>
            <w:r w:rsidR="006A6949" w:rsidRPr="001F0C83">
              <w:rPr>
                <w:rFonts w:ascii="Sylfaen" w:hAnsi="Sylfaen"/>
                <w:sz w:val="24"/>
                <w:szCs w:val="24"/>
                <w:shd w:val="clear" w:color="auto" w:fill="FFFFFF"/>
                <w:lang w:val="en-US"/>
              </w:rPr>
              <w:t>the decisions of council</w:t>
            </w:r>
            <w:r w:rsidR="00001364" w:rsidRPr="001F0C83">
              <w:rPr>
                <w:rFonts w:ascii="Sylfaen" w:hAnsi="Sylfaen"/>
                <w:sz w:val="24"/>
                <w:szCs w:val="24"/>
                <w:shd w:val="clear" w:color="auto" w:fill="FFFFFF"/>
                <w:lang w:val="en-US"/>
              </w:rPr>
              <w:t>s</w:t>
            </w:r>
            <w:r w:rsidR="006A6949" w:rsidRPr="001F0C83">
              <w:rPr>
                <w:rFonts w:ascii="Sylfaen" w:hAnsi="Sylfaen"/>
                <w:sz w:val="24"/>
                <w:szCs w:val="24"/>
                <w:shd w:val="clear" w:color="auto" w:fill="FFFFFF"/>
                <w:lang w:val="en-US"/>
              </w:rPr>
              <w:t xml:space="preserve"> of elders and head</w:t>
            </w:r>
            <w:r w:rsidR="00001364" w:rsidRPr="001F0C83">
              <w:rPr>
                <w:rFonts w:ascii="Sylfaen" w:hAnsi="Sylfaen"/>
                <w:sz w:val="24"/>
                <w:szCs w:val="24"/>
                <w:shd w:val="clear" w:color="auto" w:fill="FFFFFF"/>
                <w:lang w:val="en-US"/>
              </w:rPr>
              <w:t>s</w:t>
            </w:r>
            <w:r w:rsidR="006A6949" w:rsidRPr="001F0C83">
              <w:rPr>
                <w:rFonts w:ascii="Sylfaen" w:hAnsi="Sylfaen"/>
                <w:sz w:val="24"/>
                <w:szCs w:val="24"/>
                <w:shd w:val="clear" w:color="auto" w:fill="FFFFFF"/>
                <w:lang w:val="en-US"/>
              </w:rPr>
              <w:t xml:space="preserve"> of communit</w:t>
            </w:r>
            <w:r w:rsidR="00001364" w:rsidRPr="001F0C83">
              <w:rPr>
                <w:rFonts w:ascii="Sylfaen" w:hAnsi="Sylfaen"/>
                <w:sz w:val="24"/>
                <w:szCs w:val="24"/>
                <w:shd w:val="clear" w:color="auto" w:fill="FFFFFF"/>
                <w:lang w:val="en-US"/>
              </w:rPr>
              <w:t>ies</w:t>
            </w:r>
            <w:r w:rsidR="006A6949" w:rsidRPr="001F0C83">
              <w:rPr>
                <w:rFonts w:ascii="Sylfaen" w:hAnsi="Sylfaen"/>
                <w:sz w:val="24"/>
                <w:szCs w:val="24"/>
                <w:shd w:val="clear" w:color="auto" w:fill="FFFFFF"/>
                <w:lang w:val="en-US"/>
              </w:rPr>
              <w:t xml:space="preserve"> </w:t>
            </w:r>
            <w:r w:rsidR="00D81F51" w:rsidRPr="001F0C83">
              <w:rPr>
                <w:rFonts w:ascii="Sylfaen" w:hAnsi="Sylfaen"/>
                <w:sz w:val="24"/>
                <w:szCs w:val="24"/>
                <w:shd w:val="clear" w:color="auto" w:fill="FFFFFF"/>
                <w:lang w:val="en-US"/>
              </w:rPr>
              <w:t>based on the “public data</w:t>
            </w:r>
            <w:r w:rsidR="00E01969" w:rsidRPr="001F0C83">
              <w:rPr>
                <w:rFonts w:ascii="Sylfaen" w:hAnsi="Sylfaen"/>
                <w:sz w:val="24"/>
                <w:szCs w:val="24"/>
                <w:shd w:val="clear" w:color="auto" w:fill="FFFFFF"/>
                <w:lang w:val="en-US"/>
              </w:rPr>
              <w:t xml:space="preserve">” principle </w:t>
            </w:r>
            <w:r w:rsidR="00001364" w:rsidRPr="001F0C83">
              <w:rPr>
                <w:rFonts w:ascii="Sylfaen" w:hAnsi="Sylfaen"/>
                <w:sz w:val="24"/>
                <w:szCs w:val="24"/>
                <w:shd w:val="clear" w:color="auto" w:fill="FFFFFF"/>
                <w:lang w:val="en-US"/>
              </w:rPr>
              <w:t>conveys</w:t>
            </w:r>
            <w:r w:rsidR="00B042AB" w:rsidRPr="001F0C83">
              <w:rPr>
                <w:rFonts w:ascii="Sylfaen" w:hAnsi="Sylfaen"/>
                <w:sz w:val="24"/>
                <w:szCs w:val="24"/>
                <w:shd w:val="clear" w:color="auto" w:fill="FFFFFF"/>
                <w:lang w:val="en-US"/>
              </w:rPr>
              <w:t xml:space="preserve"> </w:t>
            </w:r>
            <w:r w:rsidR="00D81F51" w:rsidRPr="001F0C83">
              <w:rPr>
                <w:rFonts w:ascii="Sylfaen" w:hAnsi="Sylfaen"/>
                <w:sz w:val="24"/>
                <w:szCs w:val="24"/>
                <w:shd w:val="clear" w:color="auto" w:fill="FFFFFF"/>
                <w:lang w:val="en-US"/>
              </w:rPr>
              <w:t xml:space="preserve">new quality to </w:t>
            </w:r>
            <w:r w:rsidR="009F095B" w:rsidRPr="001F0C83">
              <w:rPr>
                <w:rFonts w:ascii="Sylfaen" w:hAnsi="Sylfaen"/>
                <w:sz w:val="24"/>
                <w:szCs w:val="24"/>
                <w:shd w:val="clear" w:color="auto" w:fill="FFFFFF"/>
                <w:lang w:val="en-US"/>
              </w:rPr>
              <w:t xml:space="preserve">the </w:t>
            </w:r>
            <w:r w:rsidR="00B042AB" w:rsidRPr="001F0C83">
              <w:rPr>
                <w:rFonts w:ascii="Sylfaen" w:hAnsi="Sylfaen"/>
                <w:sz w:val="24"/>
                <w:szCs w:val="24"/>
                <w:shd w:val="clear" w:color="auto" w:fill="FFFFFF"/>
                <w:lang w:val="en-US"/>
              </w:rPr>
              <w:t xml:space="preserve">introduction </w:t>
            </w:r>
            <w:r w:rsidR="004E383F" w:rsidRPr="001F0C83">
              <w:rPr>
                <w:rFonts w:ascii="Sylfaen" w:hAnsi="Sylfaen"/>
                <w:sz w:val="24"/>
                <w:szCs w:val="24"/>
                <w:shd w:val="clear" w:color="auto" w:fill="FFFFFF"/>
                <w:lang w:val="en-US"/>
              </w:rPr>
              <w:t xml:space="preserve">and persistent development </w:t>
            </w:r>
            <w:r w:rsidR="00B042AB" w:rsidRPr="001F0C83">
              <w:rPr>
                <w:rFonts w:ascii="Sylfaen" w:hAnsi="Sylfaen"/>
                <w:sz w:val="24"/>
                <w:szCs w:val="24"/>
                <w:shd w:val="clear" w:color="auto" w:fill="FFFFFF"/>
                <w:lang w:val="en-US"/>
              </w:rPr>
              <w:t xml:space="preserve">of the </w:t>
            </w:r>
            <w:r w:rsidR="00D81F51" w:rsidRPr="001F0C83">
              <w:rPr>
                <w:rFonts w:ascii="Sylfaen" w:hAnsi="Sylfaen"/>
                <w:sz w:val="24"/>
                <w:szCs w:val="24"/>
                <w:shd w:val="clear" w:color="auto" w:fill="FFFFFF"/>
                <w:lang w:val="en-US"/>
              </w:rPr>
              <w:t>value of public accountability</w:t>
            </w:r>
            <w:r w:rsidR="00001364" w:rsidRPr="001F0C83">
              <w:rPr>
                <w:rFonts w:ascii="Sylfaen" w:hAnsi="Sylfaen"/>
                <w:sz w:val="24"/>
                <w:szCs w:val="24"/>
                <w:shd w:val="clear" w:color="auto" w:fill="FFFFFF"/>
                <w:lang w:val="en-US"/>
              </w:rPr>
              <w:t xml:space="preserve"> in terms of </w:t>
            </w:r>
            <w:r w:rsidR="003A14F9" w:rsidRPr="001F0C83">
              <w:rPr>
                <w:rFonts w:ascii="Sylfaen" w:hAnsi="Sylfaen"/>
                <w:sz w:val="24"/>
                <w:szCs w:val="24"/>
                <w:shd w:val="clear" w:color="auto" w:fill="FFFFFF"/>
                <w:lang w:val="en-US"/>
              </w:rPr>
              <w:t>access to</w:t>
            </w:r>
            <w:r w:rsidR="00001364" w:rsidRPr="001F0C83">
              <w:rPr>
                <w:rFonts w:ascii="Sylfaen" w:hAnsi="Sylfaen"/>
                <w:sz w:val="24"/>
                <w:szCs w:val="24"/>
                <w:shd w:val="clear" w:color="auto" w:fill="FFFFFF"/>
                <w:lang w:val="en-US"/>
              </w:rPr>
              <w:t xml:space="preserve"> information.</w:t>
            </w:r>
            <w:r w:rsidR="00D81F51" w:rsidRPr="001F0C83">
              <w:rPr>
                <w:rFonts w:ascii="Sylfaen" w:hAnsi="Sylfaen"/>
                <w:sz w:val="24"/>
                <w:szCs w:val="24"/>
                <w:lang w:val="en-US"/>
              </w:rPr>
              <w:t xml:space="preserve"> </w:t>
            </w:r>
          </w:p>
        </w:tc>
      </w:tr>
      <w:tr w:rsidR="001A1374" w:rsidRPr="001F0C83" w:rsidTr="00182E23">
        <w:tc>
          <w:tcPr>
            <w:tcW w:w="5211" w:type="dxa"/>
            <w:gridSpan w:val="2"/>
            <w:shd w:val="clear" w:color="auto" w:fill="F7CAAC"/>
          </w:tcPr>
          <w:p w:rsidR="001A1374"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Ambition</w:t>
            </w:r>
          </w:p>
        </w:tc>
        <w:tc>
          <w:tcPr>
            <w:tcW w:w="9498" w:type="dxa"/>
            <w:gridSpan w:val="3"/>
            <w:shd w:val="clear" w:color="auto" w:fill="auto"/>
          </w:tcPr>
          <w:p w:rsidR="001A1374" w:rsidRPr="001F0C83" w:rsidRDefault="001A1374" w:rsidP="00001364">
            <w:pPr>
              <w:spacing w:after="120" w:line="360" w:lineRule="auto"/>
              <w:jc w:val="both"/>
              <w:rPr>
                <w:rFonts w:ascii="Sylfaen" w:hAnsi="Sylfaen"/>
                <w:sz w:val="24"/>
                <w:szCs w:val="24"/>
                <w:lang w:val="en-US"/>
              </w:rPr>
            </w:pPr>
            <w:r w:rsidRPr="001F0C83">
              <w:rPr>
                <w:rFonts w:ascii="Sylfaen" w:hAnsi="Sylfaen"/>
                <w:sz w:val="24"/>
                <w:szCs w:val="24"/>
                <w:lang w:val="en-US"/>
              </w:rPr>
              <w:t>Ensuring accessibility of decisions of council</w:t>
            </w:r>
            <w:r w:rsidR="00001364" w:rsidRPr="001F0C83">
              <w:rPr>
                <w:rFonts w:ascii="Sylfaen" w:hAnsi="Sylfaen"/>
                <w:sz w:val="24"/>
                <w:szCs w:val="24"/>
                <w:lang w:val="en-US"/>
              </w:rPr>
              <w:t>s</w:t>
            </w:r>
            <w:r w:rsidRPr="001F0C83">
              <w:rPr>
                <w:rFonts w:ascii="Sylfaen" w:hAnsi="Sylfaen"/>
                <w:sz w:val="24"/>
                <w:szCs w:val="24"/>
                <w:lang w:val="en-US"/>
              </w:rPr>
              <w:t xml:space="preserve"> of elders and head</w:t>
            </w:r>
            <w:r w:rsidR="00001364" w:rsidRPr="001F0C83">
              <w:rPr>
                <w:rFonts w:ascii="Sylfaen" w:hAnsi="Sylfaen"/>
                <w:sz w:val="24"/>
                <w:szCs w:val="24"/>
                <w:lang w:val="en-US"/>
              </w:rPr>
              <w:t>s</w:t>
            </w:r>
            <w:r w:rsidRPr="001F0C83">
              <w:rPr>
                <w:rFonts w:ascii="Sylfaen" w:hAnsi="Sylfaen"/>
                <w:sz w:val="24"/>
                <w:szCs w:val="24"/>
                <w:lang w:val="en-US"/>
              </w:rPr>
              <w:t xml:space="preserve"> of communit</w:t>
            </w:r>
            <w:r w:rsidR="00001364" w:rsidRPr="001F0C83">
              <w:rPr>
                <w:rFonts w:ascii="Sylfaen" w:hAnsi="Sylfaen"/>
                <w:sz w:val="24"/>
                <w:szCs w:val="24"/>
                <w:lang w:val="en-US"/>
              </w:rPr>
              <w:t>ies</w:t>
            </w:r>
            <w:r w:rsidRPr="001F0C83">
              <w:rPr>
                <w:rFonts w:ascii="Sylfaen" w:hAnsi="Sylfaen"/>
                <w:sz w:val="24"/>
                <w:szCs w:val="24"/>
                <w:lang w:val="en-US"/>
              </w:rPr>
              <w:t xml:space="preserve">, increasing </w:t>
            </w:r>
            <w:r w:rsidRPr="001F0C83">
              <w:rPr>
                <w:rFonts w:ascii="Sylfaen" w:hAnsi="Sylfaen"/>
                <w:sz w:val="24"/>
                <w:szCs w:val="24"/>
                <w:lang w:val="en-US"/>
              </w:rPr>
              <w:lastRenderedPageBreak/>
              <w:t xml:space="preserve">the transparency of activities of communities, increasing accountability and confidence. </w:t>
            </w:r>
          </w:p>
        </w:tc>
      </w:tr>
      <w:tr w:rsidR="001A1374" w:rsidRPr="001F0C83" w:rsidTr="00887DD4">
        <w:tc>
          <w:tcPr>
            <w:tcW w:w="10314" w:type="dxa"/>
            <w:gridSpan w:val="3"/>
            <w:shd w:val="clear" w:color="auto" w:fill="F7CAAC"/>
          </w:tcPr>
          <w:p w:rsidR="001A1374"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lastRenderedPageBreak/>
              <w:t>Verifiable and measurable criteria for performance of commitment</w:t>
            </w:r>
          </w:p>
        </w:tc>
        <w:tc>
          <w:tcPr>
            <w:tcW w:w="2127" w:type="dxa"/>
            <w:shd w:val="clear" w:color="auto" w:fill="F7CAAC"/>
          </w:tcPr>
          <w:p w:rsidR="001A1374"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Start Date:</w:t>
            </w:r>
          </w:p>
        </w:tc>
        <w:tc>
          <w:tcPr>
            <w:tcW w:w="2268" w:type="dxa"/>
            <w:shd w:val="clear" w:color="auto" w:fill="F7CAAC"/>
          </w:tcPr>
          <w:p w:rsidR="001A1374"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End Date:</w:t>
            </w:r>
          </w:p>
        </w:tc>
      </w:tr>
      <w:tr w:rsidR="001929DA" w:rsidRPr="001F0C83" w:rsidTr="00887DD4">
        <w:tc>
          <w:tcPr>
            <w:tcW w:w="10314" w:type="dxa"/>
            <w:gridSpan w:val="3"/>
            <w:shd w:val="clear" w:color="auto" w:fill="auto"/>
          </w:tcPr>
          <w:p w:rsidR="001929DA" w:rsidRPr="001F0C83" w:rsidRDefault="00D81F51" w:rsidP="00E30BA8">
            <w:pPr>
              <w:pStyle w:val="ListParagraph"/>
              <w:numPr>
                <w:ilvl w:val="0"/>
                <w:numId w:val="15"/>
              </w:numPr>
              <w:spacing w:after="120" w:line="360" w:lineRule="auto"/>
              <w:contextualSpacing w:val="0"/>
              <w:jc w:val="both"/>
              <w:rPr>
                <w:rFonts w:ascii="Sylfaen" w:hAnsi="Sylfaen"/>
                <w:sz w:val="24"/>
                <w:szCs w:val="24"/>
                <w:shd w:val="clear" w:color="auto" w:fill="FFFFFF"/>
                <w:lang w:val="en-US"/>
              </w:rPr>
            </w:pPr>
            <w:r w:rsidRPr="001F0C83">
              <w:rPr>
                <w:rFonts w:ascii="Sylfaen" w:eastAsia="Arial Unicode MS" w:hAnsi="Sylfaen" w:cs="GHEA Grapalat"/>
                <w:bCs/>
                <w:sz w:val="24"/>
                <w:szCs w:val="24"/>
                <w:lang w:val="en-US"/>
              </w:rPr>
              <w:t xml:space="preserve">Discussion </w:t>
            </w:r>
            <w:r w:rsidR="009F095B" w:rsidRPr="001F0C83">
              <w:rPr>
                <w:rFonts w:ascii="Sylfaen" w:hAnsi="Sylfaen"/>
                <w:sz w:val="24"/>
                <w:szCs w:val="24"/>
                <w:shd w:val="clear" w:color="auto" w:fill="FFFFFF"/>
                <w:lang w:val="en-US"/>
              </w:rPr>
              <w:t>with representatives of civil society and private organi</w:t>
            </w:r>
            <w:r w:rsidR="00001364" w:rsidRPr="001F0C83">
              <w:rPr>
                <w:rFonts w:ascii="Sylfaen" w:hAnsi="Sylfaen"/>
                <w:sz w:val="24"/>
                <w:szCs w:val="24"/>
                <w:shd w:val="clear" w:color="auto" w:fill="FFFFFF"/>
                <w:lang w:val="en-US"/>
              </w:rPr>
              <w:t>z</w:t>
            </w:r>
            <w:r w:rsidR="009F095B" w:rsidRPr="001F0C83">
              <w:rPr>
                <w:rFonts w:ascii="Sylfaen" w:hAnsi="Sylfaen"/>
                <w:sz w:val="24"/>
                <w:szCs w:val="24"/>
                <w:shd w:val="clear" w:color="auto" w:fill="FFFFFF"/>
                <w:lang w:val="en-US"/>
              </w:rPr>
              <w:t>ations</w:t>
            </w:r>
            <w:r w:rsidRPr="001F0C83">
              <w:rPr>
                <w:rFonts w:ascii="Sylfaen" w:eastAsia="Arial Unicode MS" w:hAnsi="Sylfaen" w:cs="GHEA Grapalat"/>
                <w:bCs/>
                <w:sz w:val="24"/>
                <w:szCs w:val="24"/>
                <w:lang w:val="en-US"/>
              </w:rPr>
              <w:t xml:space="preserve"> o</w:t>
            </w:r>
            <w:r w:rsidR="00001364" w:rsidRPr="001F0C83">
              <w:rPr>
                <w:rFonts w:ascii="Sylfaen" w:eastAsia="Arial Unicode MS" w:hAnsi="Sylfaen" w:cs="GHEA Grapalat"/>
                <w:bCs/>
                <w:sz w:val="24"/>
                <w:szCs w:val="24"/>
                <w:lang w:val="en-US"/>
              </w:rPr>
              <w:t>n</w:t>
            </w:r>
            <w:r w:rsidRPr="001F0C83">
              <w:rPr>
                <w:rFonts w:ascii="Sylfaen" w:eastAsia="Arial Unicode MS" w:hAnsi="Sylfaen" w:cs="GHEA Grapalat"/>
                <w:bCs/>
                <w:sz w:val="24"/>
                <w:szCs w:val="24"/>
                <w:lang w:val="en-US"/>
              </w:rPr>
              <w:t xml:space="preserve"> possible technical solutions </w:t>
            </w:r>
            <w:r w:rsidR="00001364" w:rsidRPr="001F0C83">
              <w:rPr>
                <w:rFonts w:ascii="Sylfaen" w:eastAsia="Arial Unicode MS" w:hAnsi="Sylfaen" w:cs="GHEA Grapalat"/>
                <w:bCs/>
                <w:sz w:val="24"/>
                <w:szCs w:val="24"/>
                <w:lang w:val="en-US"/>
              </w:rPr>
              <w:t>for</w:t>
            </w:r>
            <w:r w:rsidRPr="001F0C83">
              <w:rPr>
                <w:rFonts w:ascii="Sylfaen" w:eastAsia="Arial Unicode MS" w:hAnsi="Sylfaen" w:cs="GHEA Grapalat"/>
                <w:bCs/>
                <w:sz w:val="24"/>
                <w:szCs w:val="24"/>
                <w:lang w:val="en-US"/>
              </w:rPr>
              <w:t xml:space="preserve"> the creation of a single unified electronic platform for </w:t>
            </w:r>
            <w:r w:rsidR="00E30BA8" w:rsidRPr="001F0C83">
              <w:rPr>
                <w:rFonts w:ascii="Sylfaen" w:eastAsia="Arial Unicode MS" w:hAnsi="Sylfaen" w:cs="GHEA Grapalat"/>
                <w:bCs/>
                <w:sz w:val="24"/>
                <w:szCs w:val="24"/>
                <w:lang w:val="en-US"/>
              </w:rPr>
              <w:t xml:space="preserve">publishing </w:t>
            </w:r>
            <w:r w:rsidRPr="001F0C83">
              <w:rPr>
                <w:rFonts w:ascii="Sylfaen" w:eastAsia="Arial Unicode MS" w:hAnsi="Sylfaen" w:cs="GHEA Grapalat"/>
                <w:bCs/>
                <w:sz w:val="24"/>
                <w:szCs w:val="24"/>
                <w:lang w:val="en-US"/>
              </w:rPr>
              <w:t xml:space="preserve">the decisions of </w:t>
            </w:r>
            <w:r w:rsidR="00440D67" w:rsidRPr="001F0C83">
              <w:rPr>
                <w:rFonts w:ascii="Sylfaen" w:hAnsi="Sylfaen"/>
                <w:sz w:val="24"/>
                <w:szCs w:val="24"/>
                <w:shd w:val="clear" w:color="auto" w:fill="FFFFFF"/>
                <w:lang w:val="en-US"/>
              </w:rPr>
              <w:t>council</w:t>
            </w:r>
            <w:r w:rsidR="00001364" w:rsidRPr="001F0C83">
              <w:rPr>
                <w:rFonts w:ascii="Sylfaen" w:hAnsi="Sylfaen"/>
                <w:sz w:val="24"/>
                <w:szCs w:val="24"/>
                <w:shd w:val="clear" w:color="auto" w:fill="FFFFFF"/>
                <w:lang w:val="en-US"/>
              </w:rPr>
              <w:t>s</w:t>
            </w:r>
            <w:r w:rsidR="00440D67" w:rsidRPr="001F0C83">
              <w:rPr>
                <w:rFonts w:ascii="Sylfaen" w:hAnsi="Sylfaen"/>
                <w:sz w:val="24"/>
                <w:szCs w:val="24"/>
                <w:shd w:val="clear" w:color="auto" w:fill="FFFFFF"/>
                <w:lang w:val="en-US"/>
              </w:rPr>
              <w:t xml:space="preserve"> of elders and head</w:t>
            </w:r>
            <w:r w:rsidR="00001364" w:rsidRPr="001F0C83">
              <w:rPr>
                <w:rFonts w:ascii="Sylfaen" w:hAnsi="Sylfaen"/>
                <w:sz w:val="24"/>
                <w:szCs w:val="24"/>
                <w:shd w:val="clear" w:color="auto" w:fill="FFFFFF"/>
                <w:lang w:val="en-US"/>
              </w:rPr>
              <w:t>s</w:t>
            </w:r>
            <w:r w:rsidR="00440D67" w:rsidRPr="001F0C83">
              <w:rPr>
                <w:rFonts w:ascii="Sylfaen" w:hAnsi="Sylfaen"/>
                <w:sz w:val="24"/>
                <w:szCs w:val="24"/>
                <w:shd w:val="clear" w:color="auto" w:fill="FFFFFF"/>
                <w:lang w:val="en-US"/>
              </w:rPr>
              <w:t xml:space="preserve"> of communit</w:t>
            </w:r>
            <w:r w:rsidR="00001364" w:rsidRPr="001F0C83">
              <w:rPr>
                <w:rFonts w:ascii="Sylfaen" w:hAnsi="Sylfaen"/>
                <w:sz w:val="24"/>
                <w:szCs w:val="24"/>
                <w:shd w:val="clear" w:color="auto" w:fill="FFFFFF"/>
                <w:lang w:val="en-US"/>
              </w:rPr>
              <w:t>ies</w:t>
            </w:r>
            <w:r w:rsidR="009F095B" w:rsidRPr="001F0C83">
              <w:rPr>
                <w:rFonts w:ascii="Sylfaen" w:hAnsi="Sylfaen"/>
                <w:sz w:val="24"/>
                <w:szCs w:val="24"/>
                <w:shd w:val="clear" w:color="auto" w:fill="FFFFFF"/>
                <w:lang w:val="en-US"/>
              </w:rPr>
              <w:t>.</w:t>
            </w:r>
          </w:p>
        </w:tc>
        <w:tc>
          <w:tcPr>
            <w:tcW w:w="2127" w:type="dxa"/>
            <w:shd w:val="clear" w:color="auto" w:fill="auto"/>
          </w:tcPr>
          <w:p w:rsidR="00D81F51" w:rsidRPr="001F0C83" w:rsidRDefault="00D81F51" w:rsidP="00D81F5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cs="GHEA Grapalat"/>
                <w:sz w:val="24"/>
                <w:szCs w:val="24"/>
                <w:lang w:val="en-US"/>
              </w:rPr>
              <w:t>September 2016</w:t>
            </w:r>
            <w:r w:rsidRPr="001F0C83">
              <w:rPr>
                <w:rFonts w:ascii="Sylfaen" w:hAnsi="Sylfaen"/>
                <w:sz w:val="24"/>
                <w:szCs w:val="24"/>
                <w:lang w:val="en-US"/>
              </w:rPr>
              <w:t xml:space="preserve"> </w:t>
            </w:r>
          </w:p>
        </w:tc>
        <w:tc>
          <w:tcPr>
            <w:tcW w:w="2268" w:type="dxa"/>
            <w:shd w:val="clear" w:color="auto" w:fill="auto"/>
          </w:tcPr>
          <w:p w:rsidR="00D81F51" w:rsidRPr="001F0C83" w:rsidRDefault="00D81F51" w:rsidP="00D81F5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cs="GHEA Grapalat"/>
                <w:sz w:val="24"/>
                <w:szCs w:val="24"/>
                <w:lang w:val="en-US"/>
              </w:rPr>
              <w:t>November 2016</w:t>
            </w:r>
            <w:r w:rsidRPr="001F0C83">
              <w:rPr>
                <w:rFonts w:ascii="Sylfaen" w:hAnsi="Sylfaen"/>
                <w:sz w:val="24"/>
                <w:szCs w:val="24"/>
                <w:lang w:val="en-US"/>
              </w:rPr>
              <w:t xml:space="preserve"> </w:t>
            </w:r>
          </w:p>
        </w:tc>
      </w:tr>
      <w:tr w:rsidR="001929DA" w:rsidRPr="001F0C83" w:rsidTr="00887DD4">
        <w:tc>
          <w:tcPr>
            <w:tcW w:w="10314" w:type="dxa"/>
            <w:gridSpan w:val="3"/>
            <w:shd w:val="clear" w:color="auto" w:fill="auto"/>
          </w:tcPr>
          <w:p w:rsidR="001929DA" w:rsidRPr="001F0C83" w:rsidRDefault="001929DA" w:rsidP="00E30BA8">
            <w:pPr>
              <w:pStyle w:val="ListParagraph"/>
              <w:numPr>
                <w:ilvl w:val="0"/>
                <w:numId w:val="15"/>
              </w:numPr>
              <w:autoSpaceDE w:val="0"/>
              <w:autoSpaceDN w:val="0"/>
              <w:adjustRightInd w:val="0"/>
              <w:spacing w:after="120" w:line="360" w:lineRule="auto"/>
              <w:contextualSpacing w:val="0"/>
              <w:jc w:val="both"/>
              <w:rPr>
                <w:rFonts w:ascii="Sylfaen" w:hAnsi="Sylfaen" w:cs="GHEA Grapalat"/>
                <w:sz w:val="24"/>
                <w:szCs w:val="24"/>
                <w:lang w:val="en-US"/>
              </w:rPr>
            </w:pPr>
            <w:r w:rsidRPr="001F0C83">
              <w:rPr>
                <w:rFonts w:ascii="Sylfaen" w:hAnsi="Sylfaen"/>
                <w:sz w:val="24"/>
                <w:szCs w:val="24"/>
                <w:lang w:val="en-US"/>
              </w:rPr>
              <w:t xml:space="preserve">Creation of a single unified electronic platform with search function for </w:t>
            </w:r>
            <w:r w:rsidR="00E30BA8" w:rsidRPr="001F0C83">
              <w:rPr>
                <w:rFonts w:ascii="Sylfaen" w:hAnsi="Sylfaen"/>
                <w:sz w:val="24"/>
                <w:szCs w:val="24"/>
                <w:lang w:val="en-US"/>
              </w:rPr>
              <w:t xml:space="preserve">publishing </w:t>
            </w:r>
            <w:r w:rsidR="00D81F51" w:rsidRPr="001F0C83">
              <w:rPr>
                <w:rFonts w:ascii="Sylfaen" w:hAnsi="Sylfaen"/>
                <w:sz w:val="24"/>
                <w:szCs w:val="24"/>
                <w:lang w:val="en-US"/>
              </w:rPr>
              <w:t>the decisions of council</w:t>
            </w:r>
            <w:r w:rsidR="00001364" w:rsidRPr="001F0C83">
              <w:rPr>
                <w:rFonts w:ascii="Sylfaen" w:hAnsi="Sylfaen"/>
                <w:sz w:val="24"/>
                <w:szCs w:val="24"/>
                <w:lang w:val="en-US"/>
              </w:rPr>
              <w:t>s</w:t>
            </w:r>
            <w:r w:rsidR="00D81F51" w:rsidRPr="001F0C83">
              <w:rPr>
                <w:rFonts w:ascii="Sylfaen" w:hAnsi="Sylfaen"/>
                <w:sz w:val="24"/>
                <w:szCs w:val="24"/>
                <w:lang w:val="en-US"/>
              </w:rPr>
              <w:t xml:space="preserve"> of elders and head</w:t>
            </w:r>
            <w:r w:rsidR="00001364" w:rsidRPr="001F0C83">
              <w:rPr>
                <w:rFonts w:ascii="Sylfaen" w:hAnsi="Sylfaen"/>
                <w:sz w:val="24"/>
                <w:szCs w:val="24"/>
                <w:lang w:val="en-US"/>
              </w:rPr>
              <w:t>s</w:t>
            </w:r>
            <w:r w:rsidR="00D81F51" w:rsidRPr="001F0C83">
              <w:rPr>
                <w:rFonts w:ascii="Sylfaen" w:hAnsi="Sylfaen"/>
                <w:sz w:val="24"/>
                <w:szCs w:val="24"/>
                <w:lang w:val="en-US"/>
              </w:rPr>
              <w:t xml:space="preserve"> of communit</w:t>
            </w:r>
            <w:r w:rsidR="00001364" w:rsidRPr="001F0C83">
              <w:rPr>
                <w:rFonts w:ascii="Sylfaen" w:hAnsi="Sylfaen"/>
                <w:sz w:val="24"/>
                <w:szCs w:val="24"/>
                <w:lang w:val="en-US"/>
              </w:rPr>
              <w:t>ies</w:t>
            </w:r>
            <w:r w:rsidR="00D81F51" w:rsidRPr="001F0C83">
              <w:rPr>
                <w:rFonts w:ascii="Sylfaen" w:hAnsi="Sylfaen"/>
                <w:sz w:val="24"/>
                <w:szCs w:val="24"/>
                <w:lang w:val="en-US"/>
              </w:rPr>
              <w:t xml:space="preserve">. </w:t>
            </w:r>
          </w:p>
        </w:tc>
        <w:tc>
          <w:tcPr>
            <w:tcW w:w="2127" w:type="dxa"/>
            <w:shd w:val="clear" w:color="auto" w:fill="auto"/>
          </w:tcPr>
          <w:p w:rsidR="001929DA"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December 2016</w:t>
            </w:r>
          </w:p>
        </w:tc>
        <w:tc>
          <w:tcPr>
            <w:tcW w:w="2268" w:type="dxa"/>
            <w:shd w:val="clear" w:color="auto" w:fill="auto"/>
          </w:tcPr>
          <w:p w:rsidR="001929DA"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June 2018</w:t>
            </w:r>
          </w:p>
        </w:tc>
      </w:tr>
      <w:tr w:rsidR="001929DA" w:rsidRPr="001F0C83" w:rsidTr="00887DD4">
        <w:tc>
          <w:tcPr>
            <w:tcW w:w="10314" w:type="dxa"/>
            <w:gridSpan w:val="3"/>
            <w:shd w:val="clear" w:color="auto" w:fill="auto"/>
          </w:tcPr>
          <w:p w:rsidR="001929DA" w:rsidRPr="001F0C83" w:rsidRDefault="00D81F51" w:rsidP="00E30BA8">
            <w:pPr>
              <w:pStyle w:val="ListParagraph"/>
              <w:numPr>
                <w:ilvl w:val="0"/>
                <w:numId w:val="15"/>
              </w:numPr>
              <w:autoSpaceDE w:val="0"/>
              <w:autoSpaceDN w:val="0"/>
              <w:adjustRightInd w:val="0"/>
              <w:spacing w:after="120" w:line="360" w:lineRule="auto"/>
              <w:contextualSpacing w:val="0"/>
              <w:jc w:val="both"/>
              <w:rPr>
                <w:rFonts w:ascii="Sylfaen" w:hAnsi="Sylfaen"/>
                <w:sz w:val="24"/>
                <w:szCs w:val="24"/>
                <w:lang w:val="en-US"/>
              </w:rPr>
            </w:pPr>
            <w:r w:rsidRPr="001F0C83">
              <w:rPr>
                <w:rFonts w:ascii="Sylfaen" w:eastAsia="Arial Unicode MS" w:hAnsi="Sylfaen" w:cs="GHEA Grapalat"/>
                <w:bCs/>
                <w:sz w:val="24"/>
                <w:szCs w:val="24"/>
                <w:lang w:val="en-US"/>
              </w:rPr>
              <w:t>Organi</w:t>
            </w:r>
            <w:r w:rsidR="00001364" w:rsidRPr="001F0C83">
              <w:rPr>
                <w:rFonts w:ascii="Sylfaen" w:eastAsia="Arial Unicode MS" w:hAnsi="Sylfaen" w:cs="GHEA Grapalat"/>
                <w:bCs/>
                <w:sz w:val="24"/>
                <w:szCs w:val="24"/>
                <w:lang w:val="en-US"/>
              </w:rPr>
              <w:t>zing</w:t>
            </w:r>
            <w:r w:rsidRPr="001F0C83">
              <w:rPr>
                <w:rFonts w:ascii="Sylfaen" w:eastAsia="Arial Unicode MS" w:hAnsi="Sylfaen" w:cs="GHEA Grapalat"/>
                <w:bCs/>
                <w:sz w:val="24"/>
                <w:szCs w:val="24"/>
                <w:lang w:val="en-US"/>
              </w:rPr>
              <w:t xml:space="preserve"> and conduct</w:t>
            </w:r>
            <w:r w:rsidR="00E30BA8" w:rsidRPr="001F0C83">
              <w:rPr>
                <w:rFonts w:ascii="Sylfaen" w:eastAsia="Arial Unicode MS" w:hAnsi="Sylfaen" w:cs="GHEA Grapalat"/>
                <w:bCs/>
                <w:sz w:val="24"/>
                <w:szCs w:val="24"/>
                <w:lang w:val="en-US"/>
              </w:rPr>
              <w:t xml:space="preserve"> of</w:t>
            </w:r>
            <w:r w:rsidRPr="001F0C83">
              <w:rPr>
                <w:rFonts w:ascii="Sylfaen" w:eastAsia="Arial Unicode MS" w:hAnsi="Sylfaen" w:cs="GHEA Grapalat"/>
                <w:bCs/>
                <w:sz w:val="24"/>
                <w:szCs w:val="24"/>
                <w:lang w:val="en-US"/>
              </w:rPr>
              <w:t xml:space="preserve"> </w:t>
            </w:r>
            <w:r w:rsidR="00001364" w:rsidRPr="001F0C83">
              <w:rPr>
                <w:rFonts w:ascii="Sylfaen" w:eastAsia="Arial Unicode MS" w:hAnsi="Sylfaen" w:cs="GHEA Grapalat"/>
                <w:bCs/>
                <w:sz w:val="24"/>
                <w:szCs w:val="24"/>
                <w:lang w:val="en-US"/>
              </w:rPr>
              <w:t>training courses for</w:t>
            </w:r>
            <w:r w:rsidRPr="001F0C83">
              <w:rPr>
                <w:rFonts w:ascii="Sylfaen" w:eastAsia="Arial Unicode MS" w:hAnsi="Sylfaen" w:cs="GHEA Grapalat"/>
                <w:bCs/>
                <w:sz w:val="24"/>
                <w:szCs w:val="24"/>
                <w:lang w:val="en-US"/>
              </w:rPr>
              <w:t xml:space="preserve"> community servants</w:t>
            </w:r>
            <w:r w:rsidR="00252A61" w:rsidRPr="001F0C83">
              <w:rPr>
                <w:rFonts w:ascii="Sylfaen" w:eastAsia="Arial Unicode MS" w:hAnsi="Sylfaen" w:cs="GHEA Grapalat"/>
                <w:bCs/>
                <w:sz w:val="24"/>
                <w:szCs w:val="24"/>
                <w:lang w:val="en-US"/>
              </w:rPr>
              <w:t>.</w:t>
            </w:r>
          </w:p>
        </w:tc>
        <w:tc>
          <w:tcPr>
            <w:tcW w:w="2127" w:type="dxa"/>
            <w:shd w:val="clear" w:color="auto" w:fill="auto"/>
          </w:tcPr>
          <w:p w:rsidR="00D81F51" w:rsidRPr="001F0C83" w:rsidRDefault="00D81F51" w:rsidP="00D81F51">
            <w:pPr>
              <w:autoSpaceDE w:val="0"/>
              <w:autoSpaceDN w:val="0"/>
              <w:adjustRightInd w:val="0"/>
              <w:spacing w:after="120" w:line="360" w:lineRule="auto"/>
              <w:jc w:val="center"/>
              <w:rPr>
                <w:rFonts w:ascii="Sylfaen" w:hAnsi="Sylfaen"/>
                <w:sz w:val="24"/>
                <w:szCs w:val="24"/>
                <w:lang w:val="en-US"/>
              </w:rPr>
            </w:pPr>
            <w:r w:rsidRPr="001F0C83">
              <w:rPr>
                <w:rFonts w:ascii="Sylfaen" w:hAnsi="Sylfaen" w:cs="GHEA Grapalat"/>
                <w:sz w:val="24"/>
                <w:szCs w:val="24"/>
                <w:lang w:val="en-US"/>
              </w:rPr>
              <w:t>July 2017</w:t>
            </w:r>
          </w:p>
        </w:tc>
        <w:tc>
          <w:tcPr>
            <w:tcW w:w="2268" w:type="dxa"/>
            <w:shd w:val="clear" w:color="auto" w:fill="auto"/>
          </w:tcPr>
          <w:p w:rsidR="00D81F51" w:rsidRPr="001F0C83" w:rsidRDefault="00D81F51" w:rsidP="00D81F51">
            <w:pPr>
              <w:autoSpaceDE w:val="0"/>
              <w:autoSpaceDN w:val="0"/>
              <w:adjustRightInd w:val="0"/>
              <w:spacing w:after="120" w:line="360" w:lineRule="auto"/>
              <w:jc w:val="center"/>
              <w:rPr>
                <w:rFonts w:ascii="Sylfaen" w:hAnsi="Sylfaen"/>
                <w:sz w:val="24"/>
                <w:szCs w:val="24"/>
                <w:lang w:val="en-US"/>
              </w:rPr>
            </w:pPr>
            <w:r w:rsidRPr="001F0C83">
              <w:rPr>
                <w:rFonts w:ascii="Sylfaen" w:hAnsi="Sylfaen" w:cs="GHEA Grapalat"/>
                <w:sz w:val="24"/>
                <w:szCs w:val="24"/>
                <w:lang w:val="en-US"/>
              </w:rPr>
              <w:t>December 2017</w:t>
            </w:r>
          </w:p>
        </w:tc>
      </w:tr>
      <w:tr w:rsidR="001929DA" w:rsidRPr="001F0C83" w:rsidTr="00887DD4">
        <w:tc>
          <w:tcPr>
            <w:tcW w:w="10314" w:type="dxa"/>
            <w:gridSpan w:val="3"/>
            <w:shd w:val="clear" w:color="auto" w:fill="auto"/>
          </w:tcPr>
          <w:p w:rsidR="001929DA" w:rsidRPr="001F0C83" w:rsidRDefault="001929DA" w:rsidP="00001364">
            <w:pPr>
              <w:pStyle w:val="ListParagraph"/>
              <w:numPr>
                <w:ilvl w:val="0"/>
                <w:numId w:val="15"/>
              </w:numPr>
              <w:autoSpaceDE w:val="0"/>
              <w:autoSpaceDN w:val="0"/>
              <w:adjustRightInd w:val="0"/>
              <w:spacing w:after="120" w:line="360" w:lineRule="auto"/>
              <w:contextualSpacing w:val="0"/>
              <w:jc w:val="both"/>
              <w:rPr>
                <w:rFonts w:ascii="Sylfaen" w:hAnsi="Sylfaen"/>
                <w:sz w:val="24"/>
                <w:szCs w:val="24"/>
                <w:lang w:val="en-US"/>
              </w:rPr>
            </w:pPr>
            <w:r w:rsidRPr="001F0C83">
              <w:rPr>
                <w:rFonts w:ascii="Sylfaen" w:hAnsi="Sylfaen"/>
                <w:sz w:val="24"/>
                <w:szCs w:val="24"/>
                <w:lang w:val="en-US"/>
              </w:rPr>
              <w:t>Creation of a repository</w:t>
            </w:r>
            <w:r w:rsidRPr="001F0C83" w:rsidDel="00916EFC">
              <w:rPr>
                <w:rFonts w:ascii="Sylfaen" w:hAnsi="Sylfaen"/>
                <w:sz w:val="24"/>
                <w:szCs w:val="24"/>
                <w:lang w:val="en-US"/>
              </w:rPr>
              <w:t xml:space="preserve"> </w:t>
            </w:r>
            <w:r w:rsidR="00D81F51" w:rsidRPr="001F0C83">
              <w:rPr>
                <w:rFonts w:ascii="Sylfaen" w:hAnsi="Sylfaen"/>
                <w:sz w:val="24"/>
                <w:szCs w:val="24"/>
                <w:lang w:val="en-US"/>
              </w:rPr>
              <w:t>for previously adopted decisions of council</w:t>
            </w:r>
            <w:r w:rsidR="00001364" w:rsidRPr="001F0C83">
              <w:rPr>
                <w:rFonts w:ascii="Sylfaen" w:hAnsi="Sylfaen"/>
                <w:sz w:val="24"/>
                <w:szCs w:val="24"/>
                <w:lang w:val="en-US"/>
              </w:rPr>
              <w:t>s</w:t>
            </w:r>
            <w:r w:rsidR="00D81F51" w:rsidRPr="001F0C83">
              <w:rPr>
                <w:rFonts w:ascii="Sylfaen" w:hAnsi="Sylfaen"/>
                <w:sz w:val="24"/>
                <w:szCs w:val="24"/>
                <w:lang w:val="en-US"/>
              </w:rPr>
              <w:t xml:space="preserve"> of elders and head</w:t>
            </w:r>
            <w:r w:rsidR="00001364" w:rsidRPr="001F0C83">
              <w:rPr>
                <w:rFonts w:ascii="Sylfaen" w:hAnsi="Sylfaen"/>
                <w:sz w:val="24"/>
                <w:szCs w:val="24"/>
                <w:lang w:val="en-US"/>
              </w:rPr>
              <w:t>s</w:t>
            </w:r>
            <w:r w:rsidR="00D81F51" w:rsidRPr="001F0C83">
              <w:rPr>
                <w:rFonts w:ascii="Sylfaen" w:hAnsi="Sylfaen"/>
                <w:sz w:val="24"/>
                <w:szCs w:val="24"/>
                <w:lang w:val="en-US"/>
              </w:rPr>
              <w:t xml:space="preserve"> of communit</w:t>
            </w:r>
            <w:r w:rsidR="00001364" w:rsidRPr="001F0C83">
              <w:rPr>
                <w:rFonts w:ascii="Sylfaen" w:hAnsi="Sylfaen"/>
                <w:sz w:val="24"/>
                <w:szCs w:val="24"/>
                <w:lang w:val="en-US"/>
              </w:rPr>
              <w:t>ies</w:t>
            </w:r>
            <w:r w:rsidR="00D81F51" w:rsidRPr="001F0C83">
              <w:rPr>
                <w:rFonts w:ascii="Sylfaen" w:hAnsi="Sylfaen"/>
                <w:sz w:val="24"/>
                <w:szCs w:val="24"/>
                <w:lang w:val="en-US"/>
              </w:rPr>
              <w:t xml:space="preserve">. </w:t>
            </w:r>
          </w:p>
        </w:tc>
        <w:tc>
          <w:tcPr>
            <w:tcW w:w="2127" w:type="dxa"/>
            <w:shd w:val="clear" w:color="auto" w:fill="auto"/>
          </w:tcPr>
          <w:p w:rsidR="001929DA" w:rsidRPr="001F0C83" w:rsidRDefault="00D81F51" w:rsidP="00077FB1">
            <w:pPr>
              <w:autoSpaceDE w:val="0"/>
              <w:autoSpaceDN w:val="0"/>
              <w:adjustRightInd w:val="0"/>
              <w:spacing w:after="120" w:line="360" w:lineRule="auto"/>
              <w:jc w:val="center"/>
              <w:rPr>
                <w:rFonts w:ascii="Sylfaen" w:hAnsi="Sylfaen"/>
                <w:sz w:val="24"/>
                <w:szCs w:val="24"/>
                <w:lang w:val="en-US"/>
              </w:rPr>
            </w:pPr>
            <w:r w:rsidRPr="001F0C83">
              <w:rPr>
                <w:rFonts w:ascii="Sylfaen" w:hAnsi="Sylfaen"/>
                <w:sz w:val="24"/>
                <w:szCs w:val="24"/>
                <w:lang w:val="en-US"/>
              </w:rPr>
              <w:t>January 2018</w:t>
            </w:r>
          </w:p>
        </w:tc>
        <w:tc>
          <w:tcPr>
            <w:tcW w:w="2268" w:type="dxa"/>
            <w:shd w:val="clear" w:color="auto" w:fill="auto"/>
          </w:tcPr>
          <w:p w:rsidR="001929DA" w:rsidRPr="001F0C83" w:rsidRDefault="00D81F51" w:rsidP="00077FB1">
            <w:pPr>
              <w:autoSpaceDE w:val="0"/>
              <w:autoSpaceDN w:val="0"/>
              <w:adjustRightInd w:val="0"/>
              <w:spacing w:after="120" w:line="360" w:lineRule="auto"/>
              <w:jc w:val="center"/>
              <w:rPr>
                <w:rFonts w:ascii="Sylfaen" w:hAnsi="Sylfaen"/>
                <w:sz w:val="24"/>
                <w:szCs w:val="24"/>
                <w:lang w:val="en-US"/>
              </w:rPr>
            </w:pPr>
            <w:r w:rsidRPr="001F0C83">
              <w:rPr>
                <w:rFonts w:ascii="Sylfaen" w:hAnsi="Sylfaen"/>
                <w:sz w:val="24"/>
                <w:szCs w:val="24"/>
                <w:lang w:val="en-US"/>
              </w:rPr>
              <w:t>Ongoing</w:t>
            </w:r>
          </w:p>
        </w:tc>
      </w:tr>
    </w:tbl>
    <w:p w:rsidR="001443F7" w:rsidRPr="001F0C83" w:rsidRDefault="001443F7" w:rsidP="00077FB1">
      <w:pPr>
        <w:spacing w:after="120" w:line="360" w:lineRule="auto"/>
        <w:rPr>
          <w:rFonts w:ascii="Sylfaen" w:hAnsi="Sylfaen"/>
          <w:sz w:val="24"/>
          <w:szCs w:val="24"/>
          <w:lang w:val="en-US"/>
        </w:rPr>
      </w:pPr>
    </w:p>
    <w:p w:rsidR="00825A96" w:rsidRPr="001F0C83" w:rsidRDefault="00825A96" w:rsidP="00077FB1">
      <w:pPr>
        <w:spacing w:after="120" w:line="360" w:lineRule="auto"/>
        <w:rPr>
          <w:rFonts w:ascii="Sylfaen" w:hAnsi="Sylfaen"/>
          <w:sz w:val="24"/>
          <w:szCs w:val="24"/>
          <w:lang w:val="en-US"/>
        </w:rPr>
      </w:pPr>
    </w:p>
    <w:p w:rsidR="00182E23" w:rsidRPr="001F0C83" w:rsidRDefault="00182E23">
      <w:pPr>
        <w:rPr>
          <w:rFonts w:ascii="Sylfaen" w:hAnsi="Sylfaen"/>
        </w:rPr>
      </w:pPr>
      <w:r w:rsidRPr="001F0C83">
        <w:rPr>
          <w:rFonts w:ascii="Sylfaen" w:hAnsi="Sylfaen"/>
        </w:rPr>
        <w:br w:type="page"/>
      </w:r>
    </w:p>
    <w:tbl>
      <w:tblPr>
        <w:tblW w:w="1470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18"/>
        <w:gridCol w:w="2656"/>
        <w:gridCol w:w="5140"/>
        <w:gridCol w:w="2127"/>
        <w:gridCol w:w="2268"/>
      </w:tblGrid>
      <w:tr w:rsidR="000A0839" w:rsidRPr="001F0C83" w:rsidTr="00A54BDE">
        <w:trPr>
          <w:jc w:val="center"/>
        </w:trPr>
        <w:tc>
          <w:tcPr>
            <w:tcW w:w="14709" w:type="dxa"/>
            <w:gridSpan w:val="5"/>
            <w:shd w:val="clear" w:color="auto" w:fill="F4B083"/>
          </w:tcPr>
          <w:p w:rsidR="00D81F51" w:rsidRPr="001F0C83" w:rsidRDefault="00D81F51" w:rsidP="00D81F51">
            <w:pPr>
              <w:tabs>
                <w:tab w:val="left" w:pos="530"/>
              </w:tabs>
              <w:autoSpaceDE w:val="0"/>
              <w:autoSpaceDN w:val="0"/>
              <w:adjustRightInd w:val="0"/>
              <w:spacing w:after="120" w:line="360" w:lineRule="auto"/>
              <w:jc w:val="center"/>
              <w:rPr>
                <w:rFonts w:ascii="Sylfaen" w:hAnsi="Sylfaen"/>
                <w:b/>
                <w:sz w:val="24"/>
                <w:szCs w:val="24"/>
                <w:lang w:val="en-US"/>
              </w:rPr>
            </w:pPr>
            <w:r w:rsidRPr="001F0C83">
              <w:rPr>
                <w:rFonts w:ascii="Sylfaen" w:hAnsi="Sylfaen"/>
                <w:b/>
                <w:sz w:val="24"/>
                <w:szCs w:val="24"/>
                <w:lang w:val="en-US"/>
              </w:rPr>
              <w:lastRenderedPageBreak/>
              <w:t>6.</w:t>
            </w:r>
            <w:r w:rsidRPr="001F0C83">
              <w:rPr>
                <w:rFonts w:ascii="Sylfaen" w:hAnsi="Sylfaen"/>
                <w:sz w:val="24"/>
                <w:szCs w:val="24"/>
                <w:lang w:val="en-US"/>
              </w:rPr>
              <w:tab/>
            </w:r>
            <w:r w:rsidR="00917BBC" w:rsidRPr="001F0C83">
              <w:rPr>
                <w:rFonts w:ascii="Sylfaen" w:hAnsi="Sylfaen"/>
                <w:b/>
                <w:sz w:val="24"/>
                <w:szCs w:val="24"/>
                <w:lang w:val="en-US"/>
              </w:rPr>
              <w:t>Accountable licensing</w:t>
            </w:r>
            <w:r w:rsidR="0083683C" w:rsidRPr="001F0C83">
              <w:rPr>
                <w:rFonts w:ascii="Sylfaen" w:hAnsi="Sylfaen"/>
                <w:b/>
                <w:sz w:val="24"/>
                <w:szCs w:val="24"/>
                <w:lang w:val="en-US"/>
              </w:rPr>
              <w:t>.</w:t>
            </w:r>
            <w:r w:rsidR="00917BBC" w:rsidRPr="001F0C83">
              <w:rPr>
                <w:rFonts w:ascii="Sylfaen" w:hAnsi="Sylfaen"/>
                <w:b/>
                <w:sz w:val="24"/>
                <w:szCs w:val="24"/>
                <w:lang w:val="en-US"/>
              </w:rPr>
              <w:t xml:space="preserve"> </w:t>
            </w:r>
            <w:r w:rsidRPr="001F0C83">
              <w:rPr>
                <w:rFonts w:ascii="Sylfaen" w:hAnsi="Sylfaen"/>
                <w:b/>
                <w:sz w:val="24"/>
                <w:szCs w:val="24"/>
                <w:lang w:val="en-US"/>
              </w:rPr>
              <w:t>Creation of a state unified electronic register of persons carrying out activities subject to licensing by state bodies and subject to notification</w:t>
            </w:r>
          </w:p>
        </w:tc>
      </w:tr>
      <w:tr w:rsidR="000A0839" w:rsidRPr="001F0C83" w:rsidTr="00182E23">
        <w:trPr>
          <w:jc w:val="center"/>
        </w:trPr>
        <w:tc>
          <w:tcPr>
            <w:tcW w:w="5174" w:type="dxa"/>
            <w:gridSpan w:val="2"/>
            <w:shd w:val="clear" w:color="auto" w:fill="F7CAAC"/>
          </w:tcPr>
          <w:p w:rsidR="000A0839"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Commitment Start and End Date</w:t>
            </w:r>
          </w:p>
          <w:p w:rsidR="000A0839" w:rsidRPr="001F0C83" w:rsidRDefault="00D81F51" w:rsidP="00077FB1">
            <w:pPr>
              <w:autoSpaceDE w:val="0"/>
              <w:autoSpaceDN w:val="0"/>
              <w:adjustRightInd w:val="0"/>
              <w:spacing w:after="120" w:line="360" w:lineRule="auto"/>
              <w:jc w:val="center"/>
              <w:rPr>
                <w:rFonts w:ascii="Sylfaen" w:hAnsi="Sylfaen" w:cs="GHEA Grapalat"/>
                <w:b/>
                <w:sz w:val="24"/>
                <w:szCs w:val="24"/>
                <w:lang w:val="en-US"/>
              </w:rPr>
            </w:pPr>
            <w:r w:rsidRPr="001F0C83">
              <w:rPr>
                <w:rFonts w:ascii="Sylfaen" w:hAnsi="Sylfaen"/>
                <w:b/>
                <w:sz w:val="24"/>
                <w:szCs w:val="24"/>
                <w:lang w:val="en-US"/>
              </w:rPr>
              <w:t>August 2016 - April 2017</w:t>
            </w:r>
          </w:p>
        </w:tc>
        <w:tc>
          <w:tcPr>
            <w:tcW w:w="9535" w:type="dxa"/>
            <w:gridSpan w:val="3"/>
            <w:shd w:val="clear" w:color="auto" w:fill="auto"/>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New commitment</w:t>
            </w:r>
          </w:p>
        </w:tc>
      </w:tr>
      <w:tr w:rsidR="000A0839" w:rsidRPr="001F0C83" w:rsidTr="00182E23">
        <w:trPr>
          <w:jc w:val="center"/>
        </w:trPr>
        <w:tc>
          <w:tcPr>
            <w:tcW w:w="5174"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Lead implementing agency</w:t>
            </w:r>
          </w:p>
        </w:tc>
        <w:tc>
          <w:tcPr>
            <w:tcW w:w="9535" w:type="dxa"/>
            <w:gridSpan w:val="3"/>
            <w:shd w:val="clear" w:color="auto" w:fill="auto"/>
          </w:tcPr>
          <w:p w:rsidR="000A0839"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Ministry of Justice of the Republic of Armenia</w:t>
            </w:r>
          </w:p>
        </w:tc>
      </w:tr>
      <w:tr w:rsidR="000A0839" w:rsidRPr="001F0C83" w:rsidTr="00182E23">
        <w:trPr>
          <w:jc w:val="center"/>
        </w:trPr>
        <w:tc>
          <w:tcPr>
            <w:tcW w:w="5174"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Person responsible from implementing agency</w:t>
            </w:r>
          </w:p>
        </w:tc>
        <w:tc>
          <w:tcPr>
            <w:tcW w:w="9535" w:type="dxa"/>
            <w:gridSpan w:val="3"/>
            <w:shd w:val="clear" w:color="auto" w:fill="auto"/>
          </w:tcPr>
          <w:p w:rsidR="000A0839"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Diana Ghazaryan</w:t>
            </w:r>
          </w:p>
        </w:tc>
      </w:tr>
      <w:tr w:rsidR="00E30BA8" w:rsidRPr="001F0C83" w:rsidTr="00182E23">
        <w:trPr>
          <w:jc w:val="center"/>
        </w:trPr>
        <w:tc>
          <w:tcPr>
            <w:tcW w:w="5174" w:type="dxa"/>
            <w:gridSpan w:val="2"/>
            <w:shd w:val="clear" w:color="auto" w:fill="F7CAAC"/>
          </w:tcPr>
          <w:p w:rsidR="00E30BA8" w:rsidRPr="001F0C83" w:rsidRDefault="00E30BA8" w:rsidP="00077FB1">
            <w:pPr>
              <w:spacing w:after="120" w:line="360" w:lineRule="auto"/>
              <w:jc w:val="center"/>
              <w:rPr>
                <w:rFonts w:ascii="Sylfaen" w:hAnsi="Sylfaen"/>
                <w:sz w:val="24"/>
                <w:szCs w:val="24"/>
                <w:lang w:val="en-US"/>
              </w:rPr>
            </w:pPr>
            <w:r w:rsidRPr="001F0C83">
              <w:rPr>
                <w:rFonts w:ascii="Sylfaen" w:hAnsi="Sylfaen"/>
                <w:sz w:val="24"/>
                <w:szCs w:val="24"/>
                <w:lang w:val="en-US"/>
              </w:rPr>
              <w:t>Title, Department</w:t>
            </w:r>
          </w:p>
        </w:tc>
        <w:tc>
          <w:tcPr>
            <w:tcW w:w="9535" w:type="dxa"/>
            <w:gridSpan w:val="3"/>
            <w:shd w:val="clear" w:color="auto" w:fill="auto"/>
          </w:tcPr>
          <w:p w:rsidR="00E30BA8" w:rsidRPr="001F0C83" w:rsidRDefault="00E30BA8" w:rsidP="00077FB1">
            <w:pPr>
              <w:shd w:val="clear" w:color="auto" w:fill="FFFFFF"/>
              <w:spacing w:after="120" w:line="360" w:lineRule="auto"/>
              <w:rPr>
                <w:rFonts w:ascii="Sylfaen" w:hAnsi="Sylfaen"/>
                <w:sz w:val="24"/>
                <w:szCs w:val="24"/>
                <w:lang w:val="en-US"/>
              </w:rPr>
            </w:pPr>
            <w:r w:rsidRPr="001F0C83">
              <w:rPr>
                <w:rFonts w:ascii="Sylfaen" w:hAnsi="Sylfaen"/>
                <w:sz w:val="24"/>
                <w:szCs w:val="24"/>
                <w:lang w:val="en-US"/>
              </w:rPr>
              <w:t>Deputy Head of the Department for the Development of Anti-corruption and Penitentiary Policies of the Staff of the Ministry of Justice of the Republic of Armenia</w:t>
            </w:r>
          </w:p>
        </w:tc>
      </w:tr>
      <w:tr w:rsidR="00E30BA8" w:rsidRPr="001F0C83" w:rsidTr="00182E23">
        <w:trPr>
          <w:jc w:val="center"/>
        </w:trPr>
        <w:tc>
          <w:tcPr>
            <w:tcW w:w="5174" w:type="dxa"/>
            <w:gridSpan w:val="2"/>
            <w:shd w:val="clear" w:color="auto" w:fill="F7CAAC"/>
          </w:tcPr>
          <w:p w:rsidR="00E30BA8" w:rsidRPr="001F0C83" w:rsidRDefault="00E30BA8" w:rsidP="00077FB1">
            <w:pPr>
              <w:spacing w:after="120" w:line="360" w:lineRule="auto"/>
              <w:jc w:val="center"/>
              <w:rPr>
                <w:rFonts w:ascii="Sylfaen" w:hAnsi="Sylfaen"/>
                <w:sz w:val="24"/>
                <w:szCs w:val="24"/>
                <w:lang w:val="en-US"/>
              </w:rPr>
            </w:pPr>
            <w:r w:rsidRPr="001F0C83">
              <w:rPr>
                <w:rFonts w:ascii="Sylfaen" w:hAnsi="Sylfaen"/>
                <w:sz w:val="24"/>
                <w:szCs w:val="24"/>
                <w:lang w:val="en-US"/>
              </w:rPr>
              <w:t>Email:</w:t>
            </w:r>
          </w:p>
        </w:tc>
        <w:tc>
          <w:tcPr>
            <w:tcW w:w="9535" w:type="dxa"/>
            <w:gridSpan w:val="3"/>
            <w:shd w:val="clear" w:color="auto" w:fill="auto"/>
          </w:tcPr>
          <w:p w:rsidR="00E30BA8" w:rsidRPr="001F0C83" w:rsidRDefault="00E30BA8" w:rsidP="00077FB1">
            <w:pPr>
              <w:spacing w:after="120" w:line="360" w:lineRule="auto"/>
              <w:rPr>
                <w:rFonts w:ascii="Sylfaen" w:hAnsi="Sylfaen"/>
                <w:sz w:val="24"/>
                <w:szCs w:val="24"/>
                <w:lang w:val="en-US"/>
              </w:rPr>
            </w:pPr>
            <w:r w:rsidRPr="001F0C83">
              <w:rPr>
                <w:rFonts w:ascii="Sylfaen" w:hAnsi="Sylfaen"/>
                <w:sz w:val="24"/>
                <w:szCs w:val="24"/>
                <w:lang w:val="en-US"/>
              </w:rPr>
              <w:t>diana_ghazaryan@yahoo.com</w:t>
            </w:r>
          </w:p>
        </w:tc>
      </w:tr>
      <w:tr w:rsidR="00E30BA8" w:rsidRPr="001F0C83" w:rsidTr="00182E23">
        <w:trPr>
          <w:jc w:val="center"/>
        </w:trPr>
        <w:tc>
          <w:tcPr>
            <w:tcW w:w="5174" w:type="dxa"/>
            <w:gridSpan w:val="2"/>
            <w:shd w:val="clear" w:color="auto" w:fill="F7CAAC"/>
          </w:tcPr>
          <w:p w:rsidR="00E30BA8" w:rsidRPr="001F0C83" w:rsidRDefault="00E30BA8" w:rsidP="00077FB1">
            <w:pPr>
              <w:spacing w:after="120" w:line="360" w:lineRule="auto"/>
              <w:jc w:val="center"/>
              <w:rPr>
                <w:rFonts w:ascii="Sylfaen" w:hAnsi="Sylfaen"/>
                <w:sz w:val="24"/>
                <w:szCs w:val="24"/>
                <w:lang w:val="en-US"/>
              </w:rPr>
            </w:pPr>
            <w:r w:rsidRPr="001F0C83">
              <w:rPr>
                <w:rFonts w:ascii="Sylfaen" w:hAnsi="Sylfaen"/>
                <w:sz w:val="24"/>
                <w:szCs w:val="24"/>
                <w:lang w:val="en-US"/>
              </w:rPr>
              <w:t>Phone</w:t>
            </w:r>
          </w:p>
        </w:tc>
        <w:tc>
          <w:tcPr>
            <w:tcW w:w="9535" w:type="dxa"/>
            <w:gridSpan w:val="3"/>
            <w:shd w:val="clear" w:color="auto" w:fill="auto"/>
          </w:tcPr>
          <w:p w:rsidR="00E30BA8" w:rsidRPr="001F0C83" w:rsidRDefault="00E30BA8" w:rsidP="00077FB1">
            <w:pPr>
              <w:spacing w:after="120" w:line="360" w:lineRule="auto"/>
              <w:rPr>
                <w:rFonts w:ascii="Sylfaen" w:hAnsi="Sylfaen"/>
                <w:sz w:val="24"/>
                <w:szCs w:val="24"/>
                <w:lang w:val="en-US"/>
              </w:rPr>
            </w:pPr>
            <w:r w:rsidRPr="001F0C83">
              <w:rPr>
                <w:rFonts w:ascii="Sylfaen" w:hAnsi="Sylfaen"/>
                <w:sz w:val="24"/>
                <w:szCs w:val="24"/>
                <w:lang w:val="en-US"/>
              </w:rPr>
              <w:t>(+37410)594157</w:t>
            </w:r>
          </w:p>
        </w:tc>
      </w:tr>
      <w:tr w:rsidR="00E30BA8" w:rsidRPr="001F0C83" w:rsidTr="00182E23">
        <w:trPr>
          <w:jc w:val="center"/>
        </w:trPr>
        <w:tc>
          <w:tcPr>
            <w:tcW w:w="2518" w:type="dxa"/>
            <w:vMerge w:val="restart"/>
            <w:shd w:val="clear" w:color="auto" w:fill="F7CAAC"/>
          </w:tcPr>
          <w:p w:rsidR="00E30BA8" w:rsidRPr="001F0C83" w:rsidRDefault="00E30BA8" w:rsidP="00077FB1">
            <w:pPr>
              <w:spacing w:after="120" w:line="360" w:lineRule="auto"/>
              <w:jc w:val="center"/>
              <w:rPr>
                <w:rFonts w:ascii="Sylfaen" w:hAnsi="Sylfaen"/>
                <w:sz w:val="24"/>
                <w:szCs w:val="24"/>
                <w:lang w:val="en-US"/>
              </w:rPr>
            </w:pPr>
            <w:r w:rsidRPr="001F0C83">
              <w:rPr>
                <w:rFonts w:ascii="Sylfaen" w:hAnsi="Sylfaen"/>
                <w:sz w:val="24"/>
                <w:szCs w:val="24"/>
                <w:lang w:val="en-US"/>
              </w:rPr>
              <w:t>Other actors involved</w:t>
            </w:r>
          </w:p>
        </w:tc>
        <w:tc>
          <w:tcPr>
            <w:tcW w:w="2656" w:type="dxa"/>
            <w:shd w:val="clear" w:color="auto" w:fill="F7CAAC"/>
          </w:tcPr>
          <w:p w:rsidR="00E30BA8" w:rsidRPr="001F0C83" w:rsidRDefault="00E30BA8" w:rsidP="00077FB1">
            <w:pPr>
              <w:spacing w:after="120" w:line="360" w:lineRule="auto"/>
              <w:jc w:val="center"/>
              <w:rPr>
                <w:rFonts w:ascii="Sylfaen" w:hAnsi="Sylfaen"/>
                <w:sz w:val="24"/>
                <w:szCs w:val="24"/>
                <w:lang w:val="en-US"/>
              </w:rPr>
            </w:pPr>
            <w:r w:rsidRPr="001F0C83">
              <w:rPr>
                <w:rFonts w:ascii="Sylfaen" w:hAnsi="Sylfaen"/>
                <w:sz w:val="24"/>
                <w:szCs w:val="24"/>
                <w:lang w:val="en-US"/>
              </w:rPr>
              <w:t>Other state actors involved</w:t>
            </w:r>
          </w:p>
        </w:tc>
        <w:tc>
          <w:tcPr>
            <w:tcW w:w="9535" w:type="dxa"/>
            <w:gridSpan w:val="3"/>
            <w:shd w:val="clear" w:color="auto" w:fill="auto"/>
            <w:vAlign w:val="center"/>
          </w:tcPr>
          <w:p w:rsidR="00E30BA8" w:rsidRPr="001F0C83" w:rsidRDefault="00E30BA8" w:rsidP="00077FB1">
            <w:pPr>
              <w:spacing w:after="120" w:line="360" w:lineRule="auto"/>
              <w:rPr>
                <w:rFonts w:ascii="Sylfaen" w:eastAsia="Times New Roman" w:hAnsi="Sylfaen"/>
                <w:sz w:val="24"/>
                <w:szCs w:val="24"/>
                <w:lang w:val="en-US"/>
              </w:rPr>
            </w:pPr>
            <w:r w:rsidRPr="001F0C83">
              <w:rPr>
                <w:rFonts w:ascii="Sylfaen" w:hAnsi="Sylfaen"/>
                <w:sz w:val="24"/>
                <w:szCs w:val="24"/>
                <w:lang w:val="en-US"/>
              </w:rPr>
              <w:t>Staff of the Government of the Republic of Armenia, Ministry of Finance of the Republic of Armenia</w:t>
            </w:r>
          </w:p>
        </w:tc>
      </w:tr>
      <w:tr w:rsidR="00E30BA8" w:rsidRPr="001F0C83" w:rsidTr="00182E23">
        <w:trPr>
          <w:jc w:val="center"/>
        </w:trPr>
        <w:tc>
          <w:tcPr>
            <w:tcW w:w="2518" w:type="dxa"/>
            <w:vMerge/>
            <w:shd w:val="clear" w:color="auto" w:fill="F7CAAC"/>
          </w:tcPr>
          <w:p w:rsidR="00E30BA8" w:rsidRPr="001F0C83" w:rsidRDefault="00E30BA8" w:rsidP="00077FB1">
            <w:pPr>
              <w:spacing w:after="120" w:line="360" w:lineRule="auto"/>
              <w:jc w:val="center"/>
              <w:rPr>
                <w:rFonts w:ascii="Sylfaen" w:hAnsi="Sylfaen"/>
                <w:sz w:val="24"/>
                <w:szCs w:val="24"/>
                <w:lang w:val="en-US"/>
              </w:rPr>
            </w:pPr>
          </w:p>
        </w:tc>
        <w:tc>
          <w:tcPr>
            <w:tcW w:w="2656" w:type="dxa"/>
            <w:shd w:val="clear" w:color="auto" w:fill="F7CAAC"/>
          </w:tcPr>
          <w:p w:rsidR="00E30BA8" w:rsidRPr="001F0C83" w:rsidRDefault="00E30BA8" w:rsidP="00077FB1">
            <w:pPr>
              <w:spacing w:after="120" w:line="360" w:lineRule="auto"/>
              <w:jc w:val="center"/>
              <w:rPr>
                <w:rFonts w:ascii="Sylfaen" w:hAnsi="Sylfaen"/>
                <w:sz w:val="24"/>
                <w:szCs w:val="24"/>
                <w:lang w:val="en-US"/>
              </w:rPr>
            </w:pPr>
            <w:r w:rsidRPr="001F0C83">
              <w:rPr>
                <w:rFonts w:ascii="Sylfaen" w:hAnsi="Sylfaen"/>
                <w:sz w:val="24"/>
                <w:szCs w:val="24"/>
                <w:lang w:val="en-US"/>
              </w:rPr>
              <w:t>Civil society, private sector</w:t>
            </w:r>
          </w:p>
        </w:tc>
        <w:tc>
          <w:tcPr>
            <w:tcW w:w="9535" w:type="dxa"/>
            <w:gridSpan w:val="3"/>
            <w:shd w:val="clear" w:color="auto" w:fill="auto"/>
          </w:tcPr>
          <w:p w:rsidR="00E30BA8" w:rsidRPr="001F0C83" w:rsidRDefault="00E30BA8" w:rsidP="00077FB1">
            <w:pPr>
              <w:spacing w:after="120" w:line="360" w:lineRule="auto"/>
              <w:rPr>
                <w:rFonts w:ascii="Sylfaen" w:eastAsia="Times New Roman" w:hAnsi="Sylfaen"/>
                <w:sz w:val="24"/>
                <w:szCs w:val="24"/>
                <w:lang w:val="en-US"/>
              </w:rPr>
            </w:pPr>
            <w:r w:rsidRPr="001F0C83">
              <w:rPr>
                <w:rFonts w:ascii="Sylfaen" w:hAnsi="Sylfaen"/>
                <w:sz w:val="24"/>
                <w:szCs w:val="24"/>
                <w:lang w:val="en-US"/>
              </w:rPr>
              <w:t>Harmonious Development NGO (upon consent)</w:t>
            </w:r>
          </w:p>
        </w:tc>
      </w:tr>
      <w:tr w:rsidR="00E30BA8" w:rsidRPr="001F0C83" w:rsidTr="00182E23">
        <w:trPr>
          <w:jc w:val="center"/>
        </w:trPr>
        <w:tc>
          <w:tcPr>
            <w:tcW w:w="5174" w:type="dxa"/>
            <w:gridSpan w:val="2"/>
            <w:shd w:val="clear" w:color="auto" w:fill="F7CAAC"/>
          </w:tcPr>
          <w:p w:rsidR="00E30BA8" w:rsidRPr="001F0C83" w:rsidRDefault="00E30BA8" w:rsidP="00077FB1">
            <w:pPr>
              <w:spacing w:after="120" w:line="360" w:lineRule="auto"/>
              <w:jc w:val="center"/>
              <w:rPr>
                <w:rFonts w:ascii="Sylfaen" w:hAnsi="Sylfaen"/>
                <w:sz w:val="24"/>
                <w:szCs w:val="24"/>
                <w:lang w:val="en-US"/>
              </w:rPr>
            </w:pPr>
            <w:r w:rsidRPr="001F0C83">
              <w:rPr>
                <w:rFonts w:ascii="Sylfaen" w:hAnsi="Sylfaen"/>
                <w:sz w:val="24"/>
                <w:szCs w:val="24"/>
                <w:lang w:val="en-US"/>
              </w:rPr>
              <w:t>Issue subject to regulation</w:t>
            </w:r>
          </w:p>
        </w:tc>
        <w:tc>
          <w:tcPr>
            <w:tcW w:w="9535" w:type="dxa"/>
            <w:gridSpan w:val="3"/>
            <w:shd w:val="clear" w:color="auto" w:fill="auto"/>
          </w:tcPr>
          <w:p w:rsidR="00E30BA8" w:rsidRPr="001F0C83" w:rsidRDefault="00E30BA8" w:rsidP="00564E54">
            <w:pPr>
              <w:spacing w:after="120" w:line="360" w:lineRule="auto"/>
              <w:jc w:val="both"/>
              <w:rPr>
                <w:rFonts w:ascii="Sylfaen" w:hAnsi="Sylfaen"/>
                <w:spacing w:val="-2"/>
                <w:sz w:val="24"/>
                <w:szCs w:val="24"/>
                <w:lang w:val="en-US"/>
              </w:rPr>
            </w:pPr>
            <w:r w:rsidRPr="001F0C83">
              <w:rPr>
                <w:rFonts w:ascii="Sylfaen" w:hAnsi="Sylfaen"/>
                <w:spacing w:val="-2"/>
                <w:sz w:val="24"/>
                <w:szCs w:val="24"/>
                <w:lang w:val="en-US"/>
              </w:rPr>
              <w:t xml:space="preserve">Currently, the Republic of Armenia has no unified register of persons carrying out activities subject to licensing by state bodies and subject to notification, and information on the </w:t>
            </w:r>
            <w:r w:rsidRPr="001F0C83">
              <w:rPr>
                <w:rFonts w:ascii="Sylfaen" w:hAnsi="Sylfaen"/>
                <w:spacing w:val="-2"/>
                <w:sz w:val="24"/>
                <w:szCs w:val="24"/>
                <w:lang w:val="en-US"/>
              </w:rPr>
              <w:lastRenderedPageBreak/>
              <w:t>existence, absence of a license or its authenticity with the original is verifiable only through the use of hard copy information. Licenses are posted on the respective official websites of issuing authorised bodies under the principle of random selection. At the same time, during competitions or other events held by state bodies, the process of verifying mandatory availability of a license or its validity may be carried out more easily and effectively if there is a unified electronic system</w:t>
            </w:r>
            <w:r w:rsidR="007835F7" w:rsidRPr="001F0C83">
              <w:rPr>
                <w:rFonts w:ascii="Sylfaen" w:hAnsi="Sylfaen"/>
                <w:spacing w:val="-2"/>
                <w:sz w:val="24"/>
                <w:szCs w:val="24"/>
                <w:lang w:val="en-US"/>
              </w:rPr>
              <w:t>,</w:t>
            </w:r>
            <w:r w:rsidRPr="001F0C83">
              <w:rPr>
                <w:rFonts w:ascii="Sylfaen" w:hAnsi="Sylfaen"/>
                <w:spacing w:val="-2"/>
                <w:sz w:val="24"/>
                <w:szCs w:val="24"/>
                <w:lang w:val="en-US"/>
              </w:rPr>
              <w:t xml:space="preserve"> since the verifying party may — by using the state unified electronic register of licenses — verify the information on the availability of a license and its validly</w:t>
            </w:r>
            <w:r w:rsidR="00371E3A" w:rsidRPr="001F0C83">
              <w:rPr>
                <w:rFonts w:ascii="Sylfaen" w:hAnsi="Sylfaen"/>
                <w:spacing w:val="-2"/>
                <w:sz w:val="24"/>
                <w:szCs w:val="24"/>
                <w:lang w:val="en-US"/>
              </w:rPr>
              <w:t xml:space="preserve"> </w:t>
            </w:r>
            <w:r w:rsidRPr="001F0C83">
              <w:rPr>
                <w:rFonts w:ascii="Sylfaen" w:hAnsi="Sylfaen"/>
                <w:spacing w:val="-2"/>
                <w:sz w:val="24"/>
                <w:szCs w:val="24"/>
                <w:lang w:val="en-US"/>
              </w:rPr>
              <w:t>by simply entering the number and the date of the license.</w:t>
            </w:r>
          </w:p>
        </w:tc>
      </w:tr>
      <w:tr w:rsidR="00E30BA8" w:rsidRPr="001F0C83" w:rsidTr="00182E23">
        <w:trPr>
          <w:jc w:val="center"/>
        </w:trPr>
        <w:tc>
          <w:tcPr>
            <w:tcW w:w="5174" w:type="dxa"/>
            <w:gridSpan w:val="2"/>
            <w:shd w:val="clear" w:color="auto" w:fill="F7CAAC"/>
          </w:tcPr>
          <w:p w:rsidR="00E30BA8" w:rsidRPr="001F0C83" w:rsidRDefault="00E30BA8" w:rsidP="006A6AF1">
            <w:pPr>
              <w:spacing w:after="120" w:line="360" w:lineRule="auto"/>
              <w:jc w:val="center"/>
              <w:rPr>
                <w:rFonts w:ascii="Sylfaen" w:hAnsi="Sylfaen"/>
                <w:sz w:val="24"/>
                <w:szCs w:val="24"/>
                <w:lang w:val="en-US"/>
              </w:rPr>
            </w:pPr>
            <w:r w:rsidRPr="001F0C83">
              <w:rPr>
                <w:rFonts w:ascii="Sylfaen" w:hAnsi="Sylfaen"/>
                <w:sz w:val="24"/>
                <w:szCs w:val="24"/>
                <w:lang w:val="en-US"/>
              </w:rPr>
              <w:lastRenderedPageBreak/>
              <w:t>Main objective</w:t>
            </w:r>
          </w:p>
        </w:tc>
        <w:tc>
          <w:tcPr>
            <w:tcW w:w="9535" w:type="dxa"/>
            <w:gridSpan w:val="3"/>
            <w:shd w:val="clear" w:color="auto" w:fill="auto"/>
          </w:tcPr>
          <w:p w:rsidR="00E30BA8" w:rsidRPr="001F0C83" w:rsidRDefault="00E30BA8" w:rsidP="00EE1296">
            <w:pPr>
              <w:spacing w:after="120" w:line="360" w:lineRule="auto"/>
              <w:jc w:val="both"/>
              <w:rPr>
                <w:rFonts w:ascii="Sylfaen" w:hAnsi="Sylfaen"/>
                <w:sz w:val="24"/>
                <w:szCs w:val="24"/>
                <w:lang w:val="en-US"/>
              </w:rPr>
            </w:pPr>
            <w:r w:rsidRPr="001F0C83">
              <w:rPr>
                <w:rFonts w:ascii="Sylfaen" w:hAnsi="Sylfaen"/>
                <w:sz w:val="24"/>
                <w:szCs w:val="24"/>
                <w:lang w:val="en-US"/>
              </w:rPr>
              <w:t xml:space="preserve">Creation of a state unified electronic register of persons carrying out activities subject to licensing by state bodies and subject to notification will help further simplify the process of issuing a license and </w:t>
            </w:r>
            <w:r w:rsidR="00EE1296" w:rsidRPr="001F0C83">
              <w:rPr>
                <w:rFonts w:ascii="Sylfaen" w:hAnsi="Sylfaen"/>
                <w:sz w:val="24"/>
                <w:szCs w:val="24"/>
                <w:lang w:val="en-US"/>
              </w:rPr>
              <w:t>the</w:t>
            </w:r>
            <w:r w:rsidRPr="001F0C83">
              <w:rPr>
                <w:rFonts w:ascii="Sylfaen" w:hAnsi="Sylfaen"/>
                <w:sz w:val="24"/>
                <w:szCs w:val="24"/>
                <w:lang w:val="en-US"/>
              </w:rPr>
              <w:t xml:space="preserve"> administration related to types of activities subject to notification</w:t>
            </w:r>
            <w:r w:rsidR="00EE1296" w:rsidRPr="001F0C83">
              <w:rPr>
                <w:rFonts w:ascii="Sylfaen" w:hAnsi="Sylfaen"/>
                <w:sz w:val="24"/>
                <w:szCs w:val="24"/>
                <w:lang w:val="en-US"/>
              </w:rPr>
              <w:t>, as well as</w:t>
            </w:r>
            <w:r w:rsidRPr="001F0C83">
              <w:rPr>
                <w:rFonts w:ascii="Sylfaen" w:hAnsi="Sylfaen"/>
                <w:sz w:val="24"/>
                <w:szCs w:val="24"/>
                <w:lang w:val="en-US"/>
              </w:rPr>
              <w:t xml:space="preserve"> </w:t>
            </w:r>
            <w:r w:rsidR="00EE1296" w:rsidRPr="001F0C83">
              <w:rPr>
                <w:rFonts w:ascii="Sylfaen" w:hAnsi="Sylfaen"/>
                <w:sz w:val="24"/>
                <w:szCs w:val="24"/>
                <w:lang w:val="en-US"/>
              </w:rPr>
              <w:t>reduce</w:t>
            </w:r>
            <w:r w:rsidRPr="001F0C83">
              <w:rPr>
                <w:rFonts w:ascii="Sylfaen" w:hAnsi="Sylfaen"/>
                <w:sz w:val="24"/>
                <w:szCs w:val="24"/>
                <w:lang w:val="en-US"/>
              </w:rPr>
              <w:t xml:space="preserve"> potential corruption risks.</w:t>
            </w:r>
          </w:p>
        </w:tc>
      </w:tr>
      <w:tr w:rsidR="00E30BA8" w:rsidRPr="001F0C83" w:rsidTr="00182E23">
        <w:trPr>
          <w:jc w:val="center"/>
        </w:trPr>
        <w:tc>
          <w:tcPr>
            <w:tcW w:w="5174" w:type="dxa"/>
            <w:gridSpan w:val="2"/>
            <w:shd w:val="clear" w:color="auto" w:fill="F7CAAC"/>
          </w:tcPr>
          <w:p w:rsidR="00E30BA8" w:rsidRPr="001F0C83" w:rsidRDefault="00E30BA8"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Brief description of commitment</w:t>
            </w:r>
          </w:p>
        </w:tc>
        <w:tc>
          <w:tcPr>
            <w:tcW w:w="9535" w:type="dxa"/>
            <w:gridSpan w:val="3"/>
            <w:shd w:val="clear" w:color="auto" w:fill="auto"/>
          </w:tcPr>
          <w:p w:rsidR="00E30BA8" w:rsidRPr="001F0C83" w:rsidRDefault="00E30BA8" w:rsidP="00077FB1">
            <w:pPr>
              <w:spacing w:after="120" w:line="360" w:lineRule="auto"/>
              <w:jc w:val="both"/>
              <w:rPr>
                <w:rFonts w:ascii="Sylfaen" w:hAnsi="Sylfaen"/>
                <w:sz w:val="24"/>
                <w:szCs w:val="24"/>
                <w:lang w:val="en-US"/>
              </w:rPr>
            </w:pPr>
            <w:r w:rsidRPr="001F0C83">
              <w:rPr>
                <w:rFonts w:ascii="Sylfaen" w:hAnsi="Sylfaen"/>
                <w:sz w:val="24"/>
                <w:szCs w:val="24"/>
                <w:lang w:val="en-US"/>
              </w:rPr>
              <w:t xml:space="preserve">Creation of a state unified electronic register of persons carrying out activities subject to licensing by state bodies and subject to notification, and digitalization of licenses issued. </w:t>
            </w:r>
          </w:p>
        </w:tc>
      </w:tr>
      <w:tr w:rsidR="00E30BA8" w:rsidRPr="001F0C83" w:rsidTr="00182E23">
        <w:trPr>
          <w:jc w:val="center"/>
        </w:trPr>
        <w:tc>
          <w:tcPr>
            <w:tcW w:w="5174" w:type="dxa"/>
            <w:gridSpan w:val="2"/>
            <w:shd w:val="clear" w:color="auto" w:fill="F7CAAC"/>
          </w:tcPr>
          <w:p w:rsidR="00E30BA8" w:rsidRPr="001F0C83" w:rsidRDefault="00E30BA8" w:rsidP="00B51D3D">
            <w:pPr>
              <w:spacing w:after="120" w:line="360" w:lineRule="auto"/>
              <w:jc w:val="center"/>
              <w:rPr>
                <w:rFonts w:ascii="Sylfaen" w:hAnsi="Sylfaen" w:cs="GHEA Grapalat"/>
                <w:sz w:val="24"/>
                <w:szCs w:val="24"/>
                <w:lang w:val="en-US"/>
              </w:rPr>
            </w:pPr>
            <w:r w:rsidRPr="001F0C83">
              <w:rPr>
                <w:rFonts w:ascii="Sylfaen" w:hAnsi="Sylfaen"/>
                <w:sz w:val="24"/>
                <w:szCs w:val="24"/>
                <w:lang w:val="en-US"/>
              </w:rPr>
              <w:t>OGP challenge addressed by the commitment</w:t>
            </w:r>
          </w:p>
        </w:tc>
        <w:tc>
          <w:tcPr>
            <w:tcW w:w="9535" w:type="dxa"/>
            <w:gridSpan w:val="3"/>
            <w:shd w:val="clear" w:color="auto" w:fill="auto"/>
          </w:tcPr>
          <w:p w:rsidR="00E30BA8" w:rsidRPr="001F0C83" w:rsidRDefault="00E30BA8" w:rsidP="00077FB1">
            <w:pPr>
              <w:spacing w:after="120" w:line="360" w:lineRule="auto"/>
              <w:jc w:val="both"/>
              <w:rPr>
                <w:rFonts w:ascii="Sylfaen" w:eastAsia="Arial Unicode MS" w:hAnsi="Sylfaen" w:cs="GHEA Grapalat"/>
                <w:bCs/>
                <w:sz w:val="24"/>
                <w:szCs w:val="24"/>
                <w:lang w:val="en-US"/>
              </w:rPr>
            </w:pPr>
            <w:r w:rsidRPr="001F0C83">
              <w:rPr>
                <w:rFonts w:ascii="Sylfaen" w:hAnsi="Sylfaen"/>
                <w:sz w:val="24"/>
                <w:szCs w:val="24"/>
                <w:lang w:val="en-US"/>
              </w:rPr>
              <w:t>Improvement of public services</w:t>
            </w:r>
          </w:p>
          <w:p w:rsidR="00E30BA8" w:rsidRPr="001F0C83" w:rsidRDefault="00E30BA8" w:rsidP="00077FB1">
            <w:pPr>
              <w:spacing w:after="120" w:line="360" w:lineRule="auto"/>
              <w:rPr>
                <w:rFonts w:ascii="Sylfaen" w:hAnsi="Sylfaen"/>
                <w:sz w:val="24"/>
                <w:szCs w:val="24"/>
                <w:lang w:val="en-US"/>
              </w:rPr>
            </w:pPr>
            <w:r w:rsidRPr="001F0C83">
              <w:rPr>
                <w:rFonts w:ascii="Sylfaen" w:hAnsi="Sylfaen"/>
                <w:sz w:val="24"/>
                <w:szCs w:val="24"/>
                <w:lang w:val="en-US"/>
              </w:rPr>
              <w:t>Enhancement of public integrity</w:t>
            </w:r>
          </w:p>
        </w:tc>
      </w:tr>
      <w:tr w:rsidR="00E30BA8" w:rsidRPr="001F0C83" w:rsidTr="00182E23">
        <w:trPr>
          <w:jc w:val="center"/>
        </w:trPr>
        <w:tc>
          <w:tcPr>
            <w:tcW w:w="5174" w:type="dxa"/>
            <w:gridSpan w:val="2"/>
            <w:shd w:val="clear" w:color="auto" w:fill="F7CAAC"/>
          </w:tcPr>
          <w:p w:rsidR="00E30BA8" w:rsidRPr="001F0C83" w:rsidRDefault="00E30BA8"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Relevance to OGP values</w:t>
            </w:r>
          </w:p>
        </w:tc>
        <w:tc>
          <w:tcPr>
            <w:tcW w:w="9535" w:type="dxa"/>
            <w:gridSpan w:val="3"/>
            <w:shd w:val="clear" w:color="auto" w:fill="auto"/>
          </w:tcPr>
          <w:p w:rsidR="00E30BA8" w:rsidRPr="001F0C83" w:rsidRDefault="00E30BA8" w:rsidP="003A14F9">
            <w:pPr>
              <w:spacing w:after="120" w:line="360" w:lineRule="auto"/>
              <w:jc w:val="both"/>
              <w:rPr>
                <w:rFonts w:ascii="Sylfaen" w:hAnsi="Sylfaen"/>
                <w:sz w:val="24"/>
                <w:szCs w:val="24"/>
                <w:lang w:val="en-US"/>
              </w:rPr>
            </w:pPr>
            <w:r w:rsidRPr="001F0C83">
              <w:rPr>
                <w:rFonts w:ascii="Sylfaen" w:hAnsi="Sylfaen"/>
                <w:sz w:val="24"/>
                <w:szCs w:val="24"/>
                <w:lang w:val="en-US"/>
              </w:rPr>
              <w:t xml:space="preserve">Availability of a unified electronic register of persons carrying out activities subject to </w:t>
            </w:r>
            <w:r w:rsidRPr="001F0C83">
              <w:rPr>
                <w:rFonts w:ascii="Sylfaen" w:hAnsi="Sylfaen"/>
                <w:sz w:val="24"/>
                <w:szCs w:val="24"/>
                <w:lang w:val="en-US"/>
              </w:rPr>
              <w:lastRenderedPageBreak/>
              <w:t>licensing and notification</w:t>
            </w:r>
            <w:r w:rsidRPr="001F0C83">
              <w:rPr>
                <w:rFonts w:ascii="Sylfaen" w:eastAsia="Times New Roman" w:hAnsi="Sylfaen"/>
                <w:sz w:val="24"/>
                <w:szCs w:val="24"/>
                <w:lang w:val="en-US"/>
              </w:rPr>
              <w:t xml:space="preserve"> will, in terms of </w:t>
            </w:r>
            <w:r w:rsidR="003A14F9" w:rsidRPr="001F0C83">
              <w:rPr>
                <w:rFonts w:ascii="Sylfaen" w:eastAsia="Times New Roman" w:hAnsi="Sylfaen"/>
                <w:sz w:val="24"/>
                <w:szCs w:val="24"/>
                <w:lang w:val="en-US"/>
              </w:rPr>
              <w:t>access to</w:t>
            </w:r>
            <w:r w:rsidRPr="001F0C83">
              <w:rPr>
                <w:rFonts w:ascii="Sylfaen" w:eastAsia="Times New Roman" w:hAnsi="Sylfaen"/>
                <w:sz w:val="24"/>
                <w:szCs w:val="24"/>
                <w:lang w:val="en-US"/>
              </w:rPr>
              <w:t xml:space="preserve"> information, serve as a major impetus for the increase in transparency of the field, public accountability and provision of public services</w:t>
            </w:r>
            <w:r w:rsidR="00182E23" w:rsidRPr="001F0C83">
              <w:rPr>
                <w:rFonts w:ascii="Sylfaen" w:eastAsia="Times New Roman" w:hAnsi="Sylfaen"/>
                <w:sz w:val="24"/>
                <w:szCs w:val="24"/>
                <w:lang w:val="en-US"/>
              </w:rPr>
              <w:t>.</w:t>
            </w:r>
            <w:r w:rsidRPr="001F0C83">
              <w:rPr>
                <w:rFonts w:ascii="Sylfaen" w:hAnsi="Sylfaen"/>
                <w:sz w:val="24"/>
                <w:szCs w:val="24"/>
                <w:lang w:val="en-US"/>
              </w:rPr>
              <w:t xml:space="preserve"> </w:t>
            </w:r>
          </w:p>
        </w:tc>
      </w:tr>
      <w:tr w:rsidR="00E30BA8" w:rsidRPr="001F0C83" w:rsidTr="00182E23">
        <w:trPr>
          <w:jc w:val="center"/>
        </w:trPr>
        <w:tc>
          <w:tcPr>
            <w:tcW w:w="5174" w:type="dxa"/>
            <w:gridSpan w:val="2"/>
            <w:shd w:val="clear" w:color="auto" w:fill="F7CAAC"/>
          </w:tcPr>
          <w:p w:rsidR="00E30BA8" w:rsidRPr="001F0C83" w:rsidRDefault="00E30BA8"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lastRenderedPageBreak/>
              <w:t>Ambition</w:t>
            </w:r>
          </w:p>
        </w:tc>
        <w:tc>
          <w:tcPr>
            <w:tcW w:w="9535" w:type="dxa"/>
            <w:gridSpan w:val="3"/>
            <w:shd w:val="clear" w:color="auto" w:fill="auto"/>
          </w:tcPr>
          <w:p w:rsidR="00E30BA8" w:rsidRPr="001F0C83" w:rsidRDefault="00E30BA8" w:rsidP="00077FB1">
            <w:pPr>
              <w:spacing w:after="120" w:line="360" w:lineRule="auto"/>
              <w:jc w:val="both"/>
              <w:rPr>
                <w:rFonts w:ascii="Sylfaen" w:hAnsi="Sylfaen"/>
                <w:sz w:val="24"/>
                <w:szCs w:val="24"/>
                <w:lang w:val="en-US"/>
              </w:rPr>
            </w:pPr>
            <w:r w:rsidRPr="001F0C83">
              <w:rPr>
                <w:rFonts w:ascii="Sylfaen" w:hAnsi="Sylfaen"/>
                <w:sz w:val="24"/>
                <w:szCs w:val="24"/>
                <w:lang w:val="en-US"/>
              </w:rPr>
              <w:t>Availability of a unified electronic register of persons carrying out activities subject to licensing by state bodies and subject to notification, which will contribute to public accessibility of information pertaining to persons carrying out activities subject to licensing, licenses, and to exclusion of the risks related to falsification of licenses.</w:t>
            </w:r>
          </w:p>
        </w:tc>
      </w:tr>
      <w:tr w:rsidR="00E30BA8" w:rsidRPr="001F0C83" w:rsidTr="00A54BDE">
        <w:trPr>
          <w:jc w:val="center"/>
        </w:trPr>
        <w:tc>
          <w:tcPr>
            <w:tcW w:w="10314" w:type="dxa"/>
            <w:gridSpan w:val="3"/>
            <w:shd w:val="clear" w:color="auto" w:fill="F7CAAC"/>
          </w:tcPr>
          <w:p w:rsidR="00E30BA8" w:rsidRPr="001F0C83" w:rsidRDefault="00E30BA8"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Verifiable and measurable criteria for performance of commitment</w:t>
            </w:r>
          </w:p>
        </w:tc>
        <w:tc>
          <w:tcPr>
            <w:tcW w:w="2127" w:type="dxa"/>
            <w:shd w:val="clear" w:color="auto" w:fill="F7CAAC"/>
          </w:tcPr>
          <w:p w:rsidR="00E30BA8" w:rsidRPr="001F0C83" w:rsidRDefault="00E30BA8"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Start Date:</w:t>
            </w:r>
          </w:p>
        </w:tc>
        <w:tc>
          <w:tcPr>
            <w:tcW w:w="2268" w:type="dxa"/>
            <w:shd w:val="clear" w:color="auto" w:fill="F7CAAC"/>
          </w:tcPr>
          <w:p w:rsidR="00E30BA8" w:rsidRPr="001F0C83" w:rsidRDefault="00E30BA8"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End Date:</w:t>
            </w:r>
          </w:p>
        </w:tc>
      </w:tr>
      <w:tr w:rsidR="00E30BA8" w:rsidRPr="001F0C83" w:rsidTr="00A54BDE">
        <w:trPr>
          <w:jc w:val="center"/>
        </w:trPr>
        <w:tc>
          <w:tcPr>
            <w:tcW w:w="10314" w:type="dxa"/>
            <w:gridSpan w:val="3"/>
            <w:shd w:val="clear" w:color="auto" w:fill="auto"/>
          </w:tcPr>
          <w:p w:rsidR="00E30BA8" w:rsidRPr="001F0C83" w:rsidRDefault="00E30BA8" w:rsidP="00077FB1">
            <w:pPr>
              <w:pStyle w:val="ListParagraph"/>
              <w:numPr>
                <w:ilvl w:val="0"/>
                <w:numId w:val="17"/>
              </w:numPr>
              <w:autoSpaceDE w:val="0"/>
              <w:autoSpaceDN w:val="0"/>
              <w:adjustRightInd w:val="0"/>
              <w:spacing w:after="120" w:line="360" w:lineRule="auto"/>
              <w:contextualSpacing w:val="0"/>
              <w:jc w:val="both"/>
              <w:rPr>
                <w:rFonts w:ascii="Sylfaen" w:hAnsi="Sylfaen" w:cs="GHEA Grapalat"/>
                <w:sz w:val="24"/>
                <w:szCs w:val="24"/>
                <w:lang w:val="en-US"/>
              </w:rPr>
            </w:pPr>
            <w:r w:rsidRPr="001F0C83">
              <w:rPr>
                <w:rFonts w:ascii="Sylfaen" w:hAnsi="Sylfaen"/>
                <w:sz w:val="24"/>
                <w:szCs w:val="24"/>
                <w:lang w:val="en-US"/>
              </w:rPr>
              <w:t xml:space="preserve">Studying the international practice. </w:t>
            </w:r>
          </w:p>
        </w:tc>
        <w:tc>
          <w:tcPr>
            <w:tcW w:w="2127" w:type="dxa"/>
            <w:shd w:val="clear" w:color="auto" w:fill="auto"/>
          </w:tcPr>
          <w:p w:rsidR="00E30BA8" w:rsidRPr="001F0C83" w:rsidRDefault="00E30BA8"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August 2016</w:t>
            </w:r>
          </w:p>
        </w:tc>
        <w:tc>
          <w:tcPr>
            <w:tcW w:w="2268" w:type="dxa"/>
            <w:shd w:val="clear" w:color="auto" w:fill="auto"/>
          </w:tcPr>
          <w:p w:rsidR="00E30BA8" w:rsidRPr="001F0C83" w:rsidRDefault="00E30BA8"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October 2016</w:t>
            </w:r>
          </w:p>
        </w:tc>
      </w:tr>
      <w:tr w:rsidR="00E30BA8" w:rsidRPr="001F0C83" w:rsidTr="00A54BDE">
        <w:trPr>
          <w:jc w:val="center"/>
        </w:trPr>
        <w:tc>
          <w:tcPr>
            <w:tcW w:w="10314" w:type="dxa"/>
            <w:gridSpan w:val="3"/>
            <w:shd w:val="clear" w:color="auto" w:fill="auto"/>
          </w:tcPr>
          <w:p w:rsidR="00E30BA8" w:rsidRPr="001F0C83" w:rsidRDefault="00E30BA8" w:rsidP="00B51D3D">
            <w:pPr>
              <w:pStyle w:val="ListParagraph"/>
              <w:numPr>
                <w:ilvl w:val="0"/>
                <w:numId w:val="17"/>
              </w:numPr>
              <w:autoSpaceDE w:val="0"/>
              <w:autoSpaceDN w:val="0"/>
              <w:adjustRightInd w:val="0"/>
              <w:spacing w:after="120" w:line="360" w:lineRule="auto"/>
              <w:contextualSpacing w:val="0"/>
              <w:jc w:val="both"/>
              <w:rPr>
                <w:rFonts w:ascii="Sylfaen" w:hAnsi="Sylfaen" w:cs="GHEA Grapalat"/>
                <w:sz w:val="24"/>
                <w:szCs w:val="24"/>
                <w:lang w:val="en-US"/>
              </w:rPr>
            </w:pPr>
            <w:r w:rsidRPr="001F0C83">
              <w:rPr>
                <w:rFonts w:ascii="Sylfaen" w:hAnsi="Sylfaen"/>
                <w:sz w:val="24"/>
                <w:szCs w:val="24"/>
                <w:lang w:val="en-US"/>
              </w:rPr>
              <w:t xml:space="preserve">Drafting amendments to relevant secondary regulatory legal acts. </w:t>
            </w:r>
          </w:p>
        </w:tc>
        <w:tc>
          <w:tcPr>
            <w:tcW w:w="2127" w:type="dxa"/>
            <w:shd w:val="clear" w:color="auto" w:fill="auto"/>
          </w:tcPr>
          <w:p w:rsidR="00E30BA8" w:rsidRPr="001F0C83" w:rsidRDefault="00E30BA8"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 xml:space="preserve"> September 2016</w:t>
            </w:r>
          </w:p>
        </w:tc>
        <w:tc>
          <w:tcPr>
            <w:tcW w:w="2268" w:type="dxa"/>
            <w:shd w:val="clear" w:color="auto" w:fill="auto"/>
          </w:tcPr>
          <w:p w:rsidR="00E30BA8" w:rsidRPr="001F0C83" w:rsidRDefault="00E30BA8"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November 2016</w:t>
            </w:r>
          </w:p>
        </w:tc>
      </w:tr>
      <w:tr w:rsidR="00E30BA8" w:rsidRPr="001F0C83" w:rsidTr="00A54BDE">
        <w:trPr>
          <w:jc w:val="center"/>
        </w:trPr>
        <w:tc>
          <w:tcPr>
            <w:tcW w:w="10314" w:type="dxa"/>
            <w:gridSpan w:val="3"/>
            <w:shd w:val="clear" w:color="auto" w:fill="auto"/>
          </w:tcPr>
          <w:p w:rsidR="00E30BA8" w:rsidRPr="001F0C83" w:rsidRDefault="00E30BA8" w:rsidP="00077FB1">
            <w:pPr>
              <w:pStyle w:val="ListParagraph"/>
              <w:numPr>
                <w:ilvl w:val="0"/>
                <w:numId w:val="17"/>
              </w:numPr>
              <w:autoSpaceDE w:val="0"/>
              <w:autoSpaceDN w:val="0"/>
              <w:adjustRightInd w:val="0"/>
              <w:spacing w:after="120" w:line="360" w:lineRule="auto"/>
              <w:contextualSpacing w:val="0"/>
              <w:jc w:val="both"/>
              <w:rPr>
                <w:rFonts w:ascii="Sylfaen" w:hAnsi="Sylfaen" w:cs="GHEA Grapalat"/>
                <w:sz w:val="24"/>
                <w:szCs w:val="24"/>
                <w:lang w:val="en-US"/>
              </w:rPr>
            </w:pPr>
            <w:r w:rsidRPr="001F0C83">
              <w:rPr>
                <w:rFonts w:ascii="Sylfaen" w:hAnsi="Sylfaen"/>
                <w:sz w:val="24"/>
                <w:szCs w:val="24"/>
                <w:lang w:val="en-US"/>
              </w:rPr>
              <w:t xml:space="preserve">Developing a state unified electronic register of persons carrying out activities subject to licensing by state bodies and subject to notification, developing software and creating an electronic website. </w:t>
            </w:r>
          </w:p>
        </w:tc>
        <w:tc>
          <w:tcPr>
            <w:tcW w:w="2127" w:type="dxa"/>
            <w:shd w:val="clear" w:color="auto" w:fill="auto"/>
          </w:tcPr>
          <w:p w:rsidR="00E30BA8" w:rsidRPr="001F0C83" w:rsidRDefault="00E30BA8"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September 2016</w:t>
            </w:r>
          </w:p>
        </w:tc>
        <w:tc>
          <w:tcPr>
            <w:tcW w:w="2268" w:type="dxa"/>
            <w:shd w:val="clear" w:color="auto" w:fill="auto"/>
          </w:tcPr>
          <w:p w:rsidR="00E30BA8" w:rsidRPr="001F0C83" w:rsidRDefault="00E30BA8"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March 2017</w:t>
            </w:r>
          </w:p>
        </w:tc>
      </w:tr>
      <w:tr w:rsidR="00E30BA8" w:rsidRPr="001F0C83" w:rsidTr="00A54BDE">
        <w:trPr>
          <w:jc w:val="center"/>
        </w:trPr>
        <w:tc>
          <w:tcPr>
            <w:tcW w:w="10314" w:type="dxa"/>
            <w:gridSpan w:val="3"/>
            <w:shd w:val="clear" w:color="auto" w:fill="auto"/>
          </w:tcPr>
          <w:p w:rsidR="00E30BA8" w:rsidRPr="001F0C83" w:rsidRDefault="00E30BA8" w:rsidP="00077FB1">
            <w:pPr>
              <w:pStyle w:val="ListParagraph"/>
              <w:numPr>
                <w:ilvl w:val="0"/>
                <w:numId w:val="17"/>
              </w:numPr>
              <w:autoSpaceDE w:val="0"/>
              <w:autoSpaceDN w:val="0"/>
              <w:adjustRightInd w:val="0"/>
              <w:spacing w:after="120" w:line="360" w:lineRule="auto"/>
              <w:contextualSpacing w:val="0"/>
              <w:jc w:val="both"/>
              <w:rPr>
                <w:rFonts w:ascii="Sylfaen" w:hAnsi="Sylfaen" w:cs="GHEA Grapalat"/>
                <w:sz w:val="24"/>
                <w:szCs w:val="24"/>
                <w:lang w:val="en-US"/>
              </w:rPr>
            </w:pPr>
            <w:r w:rsidRPr="001F0C83">
              <w:rPr>
                <w:rFonts w:ascii="Sylfaen" w:hAnsi="Sylfaen"/>
                <w:sz w:val="24"/>
                <w:szCs w:val="24"/>
                <w:lang w:val="en-US"/>
              </w:rPr>
              <w:t>Digitalizing all the licences previously issued by state bodies and including them in the unified electronic register.</w:t>
            </w:r>
          </w:p>
        </w:tc>
        <w:tc>
          <w:tcPr>
            <w:tcW w:w="2127" w:type="dxa"/>
            <w:shd w:val="clear" w:color="auto" w:fill="auto"/>
          </w:tcPr>
          <w:p w:rsidR="00E30BA8" w:rsidRPr="001F0C83" w:rsidRDefault="00E30BA8"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December 2016</w:t>
            </w:r>
          </w:p>
        </w:tc>
        <w:tc>
          <w:tcPr>
            <w:tcW w:w="2268" w:type="dxa"/>
            <w:shd w:val="clear" w:color="auto" w:fill="auto"/>
          </w:tcPr>
          <w:p w:rsidR="00E30BA8" w:rsidRPr="001F0C83" w:rsidRDefault="00E30BA8"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March 2017</w:t>
            </w:r>
          </w:p>
        </w:tc>
      </w:tr>
      <w:tr w:rsidR="00E30BA8" w:rsidRPr="001F0C83" w:rsidTr="00A54BDE">
        <w:trPr>
          <w:jc w:val="center"/>
        </w:trPr>
        <w:tc>
          <w:tcPr>
            <w:tcW w:w="10314" w:type="dxa"/>
            <w:gridSpan w:val="3"/>
            <w:shd w:val="clear" w:color="auto" w:fill="auto"/>
          </w:tcPr>
          <w:p w:rsidR="00E30BA8" w:rsidRPr="001F0C83" w:rsidRDefault="00E30BA8" w:rsidP="00B51D3D">
            <w:pPr>
              <w:pStyle w:val="ListParagraph"/>
              <w:numPr>
                <w:ilvl w:val="0"/>
                <w:numId w:val="17"/>
              </w:numPr>
              <w:autoSpaceDE w:val="0"/>
              <w:autoSpaceDN w:val="0"/>
              <w:adjustRightInd w:val="0"/>
              <w:spacing w:after="120" w:line="360" w:lineRule="auto"/>
              <w:contextualSpacing w:val="0"/>
              <w:jc w:val="both"/>
              <w:rPr>
                <w:rFonts w:ascii="Sylfaen" w:hAnsi="Sylfaen" w:cs="GHEA Grapalat"/>
                <w:sz w:val="24"/>
                <w:szCs w:val="24"/>
                <w:lang w:val="en-US"/>
              </w:rPr>
            </w:pPr>
            <w:r w:rsidRPr="001F0C83">
              <w:rPr>
                <w:rFonts w:ascii="Sylfaen" w:hAnsi="Sylfaen"/>
                <w:sz w:val="24"/>
                <w:szCs w:val="24"/>
                <w:lang w:val="en-US"/>
              </w:rPr>
              <w:t xml:space="preserve">Connecting the electronic register to other state electronic registers, for example, to the database </w:t>
            </w:r>
            <w:r w:rsidRPr="001F0C83">
              <w:rPr>
                <w:rFonts w:ascii="Sylfaen" w:hAnsi="Sylfaen"/>
                <w:sz w:val="24"/>
                <w:szCs w:val="24"/>
                <w:lang w:val="en-US"/>
              </w:rPr>
              <w:lastRenderedPageBreak/>
              <w:t>of the state register of legal persons (e-register).</w:t>
            </w:r>
          </w:p>
        </w:tc>
        <w:tc>
          <w:tcPr>
            <w:tcW w:w="2127" w:type="dxa"/>
            <w:shd w:val="clear" w:color="auto" w:fill="auto"/>
          </w:tcPr>
          <w:p w:rsidR="00E30BA8" w:rsidRPr="001F0C83" w:rsidRDefault="00E30BA8"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lastRenderedPageBreak/>
              <w:t>March 2017</w:t>
            </w:r>
          </w:p>
        </w:tc>
        <w:tc>
          <w:tcPr>
            <w:tcW w:w="2268" w:type="dxa"/>
            <w:shd w:val="clear" w:color="auto" w:fill="auto"/>
          </w:tcPr>
          <w:p w:rsidR="00E30BA8" w:rsidRPr="001F0C83" w:rsidRDefault="00E30BA8"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April 2017</w:t>
            </w:r>
          </w:p>
        </w:tc>
      </w:tr>
      <w:tr w:rsidR="00E30BA8" w:rsidRPr="001F0C83" w:rsidTr="00A54BDE">
        <w:trPr>
          <w:jc w:val="center"/>
        </w:trPr>
        <w:tc>
          <w:tcPr>
            <w:tcW w:w="10314" w:type="dxa"/>
            <w:gridSpan w:val="3"/>
            <w:shd w:val="clear" w:color="auto" w:fill="auto"/>
          </w:tcPr>
          <w:p w:rsidR="00E30BA8" w:rsidRPr="001F0C83" w:rsidRDefault="00E30BA8" w:rsidP="00B51D3D">
            <w:pPr>
              <w:pStyle w:val="ListParagraph"/>
              <w:numPr>
                <w:ilvl w:val="0"/>
                <w:numId w:val="17"/>
              </w:numPr>
              <w:autoSpaceDE w:val="0"/>
              <w:autoSpaceDN w:val="0"/>
              <w:adjustRightInd w:val="0"/>
              <w:spacing w:after="120" w:line="360" w:lineRule="auto"/>
              <w:contextualSpacing w:val="0"/>
              <w:jc w:val="both"/>
              <w:rPr>
                <w:rFonts w:ascii="Sylfaen" w:hAnsi="Sylfaen" w:cs="GHEA Grapalat"/>
                <w:sz w:val="24"/>
                <w:szCs w:val="24"/>
                <w:lang w:val="en-US"/>
              </w:rPr>
            </w:pPr>
            <w:r w:rsidRPr="001F0C83">
              <w:rPr>
                <w:rFonts w:ascii="Sylfaen" w:hAnsi="Sylfaen"/>
                <w:sz w:val="24"/>
                <w:szCs w:val="24"/>
                <w:lang w:val="en-US"/>
              </w:rPr>
              <w:lastRenderedPageBreak/>
              <w:t>Organizing relevant training courses on the peculiarities of maintaining a unified electronic register for representatives of state bodies issuing licenses.</w:t>
            </w:r>
          </w:p>
        </w:tc>
        <w:tc>
          <w:tcPr>
            <w:tcW w:w="2127" w:type="dxa"/>
            <w:shd w:val="clear" w:color="auto" w:fill="auto"/>
          </w:tcPr>
          <w:p w:rsidR="00E30BA8" w:rsidRPr="001F0C83" w:rsidRDefault="00E30BA8"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December 2016</w:t>
            </w:r>
          </w:p>
        </w:tc>
        <w:tc>
          <w:tcPr>
            <w:tcW w:w="2268" w:type="dxa"/>
            <w:shd w:val="clear" w:color="auto" w:fill="auto"/>
          </w:tcPr>
          <w:p w:rsidR="00E30BA8" w:rsidRPr="001F0C83" w:rsidRDefault="00E30BA8"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March 2017</w:t>
            </w:r>
          </w:p>
        </w:tc>
      </w:tr>
    </w:tbl>
    <w:p w:rsidR="000A0839" w:rsidRPr="001F0C83" w:rsidRDefault="000A0839" w:rsidP="00077FB1">
      <w:pPr>
        <w:spacing w:after="120" w:line="360" w:lineRule="auto"/>
        <w:rPr>
          <w:rFonts w:ascii="Sylfaen" w:hAnsi="Sylfaen"/>
          <w:sz w:val="24"/>
          <w:szCs w:val="24"/>
          <w:lang w:val="en-US"/>
        </w:rPr>
      </w:pPr>
    </w:p>
    <w:p w:rsidR="00825A96" w:rsidRPr="001F0C83" w:rsidRDefault="00825A96" w:rsidP="00077FB1">
      <w:pPr>
        <w:spacing w:after="120" w:line="360" w:lineRule="auto"/>
        <w:rPr>
          <w:rFonts w:ascii="Sylfaen" w:hAnsi="Sylfaen"/>
          <w:sz w:val="24"/>
          <w:szCs w:val="24"/>
          <w:lang w:val="en-US"/>
        </w:rPr>
      </w:pPr>
    </w:p>
    <w:tbl>
      <w:tblPr>
        <w:tblW w:w="1470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18"/>
        <w:gridCol w:w="2656"/>
        <w:gridCol w:w="9535"/>
      </w:tblGrid>
      <w:tr w:rsidR="000A0839" w:rsidRPr="001F0C83" w:rsidTr="00825A96">
        <w:trPr>
          <w:jc w:val="center"/>
        </w:trPr>
        <w:tc>
          <w:tcPr>
            <w:tcW w:w="14709" w:type="dxa"/>
            <w:gridSpan w:val="3"/>
            <w:shd w:val="clear" w:color="auto" w:fill="F4B083"/>
          </w:tcPr>
          <w:p w:rsidR="00D81F51" w:rsidRPr="001F0C83" w:rsidRDefault="00D50356" w:rsidP="00DD52C5">
            <w:pPr>
              <w:tabs>
                <w:tab w:val="left" w:pos="534"/>
              </w:tabs>
              <w:autoSpaceDE w:val="0"/>
              <w:autoSpaceDN w:val="0"/>
              <w:adjustRightInd w:val="0"/>
              <w:spacing w:after="120" w:line="360" w:lineRule="auto"/>
              <w:jc w:val="center"/>
              <w:rPr>
                <w:rFonts w:ascii="Sylfaen" w:hAnsi="Sylfaen"/>
                <w:b/>
                <w:sz w:val="24"/>
                <w:szCs w:val="24"/>
                <w:lang w:val="en-US"/>
              </w:rPr>
            </w:pPr>
            <w:r w:rsidRPr="001F0C83">
              <w:rPr>
                <w:rFonts w:ascii="Sylfaen" w:hAnsi="Sylfaen"/>
                <w:b/>
                <w:sz w:val="24"/>
                <w:szCs w:val="24"/>
                <w:lang w:val="en-US"/>
              </w:rPr>
              <w:t>7</w:t>
            </w:r>
            <w:r w:rsidR="00D81F51" w:rsidRPr="001F0C83">
              <w:rPr>
                <w:rFonts w:ascii="Sylfaen" w:hAnsi="Sylfaen"/>
                <w:b/>
                <w:sz w:val="24"/>
                <w:szCs w:val="24"/>
                <w:lang w:val="en-US"/>
              </w:rPr>
              <w:t>.</w:t>
            </w:r>
            <w:r w:rsidR="00D81F51" w:rsidRPr="001F0C83">
              <w:rPr>
                <w:rFonts w:ascii="Sylfaen" w:hAnsi="Sylfaen"/>
                <w:b/>
                <w:sz w:val="24"/>
                <w:szCs w:val="24"/>
                <w:lang w:val="en-US"/>
              </w:rPr>
              <w:tab/>
            </w:r>
            <w:r w:rsidR="00A26B05" w:rsidRPr="001F0C83">
              <w:rPr>
                <w:rFonts w:ascii="Sylfaen" w:hAnsi="Sylfaen"/>
                <w:b/>
                <w:sz w:val="24"/>
                <w:szCs w:val="24"/>
                <w:lang w:val="en-US"/>
              </w:rPr>
              <w:t>Open&amp;</w:t>
            </w:r>
            <w:r w:rsidR="00DD52C5" w:rsidRPr="001F0C83">
              <w:rPr>
                <w:rFonts w:ascii="Sylfaen" w:hAnsi="Sylfaen"/>
                <w:b/>
                <w:sz w:val="24"/>
                <w:szCs w:val="24"/>
                <w:lang w:val="en-US"/>
              </w:rPr>
              <w:t>Social:</w:t>
            </w:r>
            <w:r w:rsidR="001B27B8" w:rsidRPr="001F0C83">
              <w:rPr>
                <w:rFonts w:ascii="Sylfaen" w:hAnsi="Sylfaen"/>
                <w:b/>
                <w:sz w:val="24"/>
                <w:szCs w:val="24"/>
                <w:lang w:val="en-US"/>
              </w:rPr>
              <w:t xml:space="preserve"> </w:t>
            </w:r>
            <w:r w:rsidR="00D81F51" w:rsidRPr="001F0C83">
              <w:rPr>
                <w:rFonts w:ascii="Sylfaen" w:hAnsi="Sylfaen"/>
                <w:b/>
                <w:sz w:val="24"/>
                <w:szCs w:val="24"/>
                <w:lang w:val="en-US"/>
              </w:rPr>
              <w:t xml:space="preserve">Accessibility of </w:t>
            </w:r>
            <w:r w:rsidR="00DD52C5" w:rsidRPr="001F0C83">
              <w:rPr>
                <w:rFonts w:ascii="Sylfaen" w:hAnsi="Sylfaen"/>
                <w:b/>
                <w:sz w:val="24"/>
                <w:szCs w:val="24"/>
                <w:lang w:val="en-US"/>
              </w:rPr>
              <w:t xml:space="preserve">integrated </w:t>
            </w:r>
            <w:r w:rsidR="00D81F51" w:rsidRPr="001F0C83">
              <w:rPr>
                <w:rFonts w:ascii="Sylfaen" w:hAnsi="Sylfaen"/>
                <w:b/>
                <w:sz w:val="24"/>
                <w:szCs w:val="24"/>
                <w:lang w:val="en-US"/>
              </w:rPr>
              <w:t>social services and awareness raising</w:t>
            </w:r>
          </w:p>
        </w:tc>
      </w:tr>
      <w:tr w:rsidR="000A0839" w:rsidRPr="001F0C83" w:rsidTr="00182E23">
        <w:trPr>
          <w:jc w:val="center"/>
        </w:trPr>
        <w:tc>
          <w:tcPr>
            <w:tcW w:w="5174" w:type="dxa"/>
            <w:gridSpan w:val="2"/>
            <w:shd w:val="clear" w:color="auto" w:fill="F7CAAC"/>
          </w:tcPr>
          <w:p w:rsidR="000A0839"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Commitment Start and End Date</w:t>
            </w:r>
          </w:p>
          <w:p w:rsidR="00887DD4" w:rsidRPr="001F0C83" w:rsidRDefault="00D81F51" w:rsidP="00077FB1">
            <w:pPr>
              <w:autoSpaceDE w:val="0"/>
              <w:autoSpaceDN w:val="0"/>
              <w:adjustRightInd w:val="0"/>
              <w:spacing w:after="120" w:line="360" w:lineRule="auto"/>
              <w:jc w:val="center"/>
              <w:rPr>
                <w:rFonts w:ascii="Sylfaen" w:hAnsi="Sylfaen" w:cs="GHEA Grapalat"/>
                <w:b/>
                <w:sz w:val="24"/>
                <w:szCs w:val="24"/>
                <w:lang w:val="en-US"/>
              </w:rPr>
            </w:pPr>
            <w:r w:rsidRPr="001F0C83">
              <w:rPr>
                <w:rFonts w:ascii="Sylfaen" w:hAnsi="Sylfaen"/>
                <w:b/>
                <w:sz w:val="24"/>
                <w:szCs w:val="24"/>
                <w:lang w:val="en-US"/>
              </w:rPr>
              <w:t>November 2016 - June 2018</w:t>
            </w:r>
          </w:p>
        </w:tc>
        <w:tc>
          <w:tcPr>
            <w:tcW w:w="9535" w:type="dxa"/>
            <w:shd w:val="clear" w:color="auto" w:fill="auto"/>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New commitment</w:t>
            </w:r>
          </w:p>
        </w:tc>
      </w:tr>
      <w:tr w:rsidR="000A0839" w:rsidRPr="001F0C83" w:rsidTr="00182E23">
        <w:trPr>
          <w:jc w:val="center"/>
        </w:trPr>
        <w:tc>
          <w:tcPr>
            <w:tcW w:w="5174"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Lead implementing agency</w:t>
            </w:r>
          </w:p>
        </w:tc>
        <w:tc>
          <w:tcPr>
            <w:tcW w:w="9535" w:type="dxa"/>
            <w:shd w:val="clear" w:color="auto" w:fill="auto"/>
          </w:tcPr>
          <w:p w:rsidR="000A0839" w:rsidRPr="001F0C83" w:rsidRDefault="00D81F51" w:rsidP="00DD52C5">
            <w:pPr>
              <w:spacing w:after="120" w:line="360" w:lineRule="auto"/>
              <w:rPr>
                <w:rFonts w:ascii="Sylfaen" w:hAnsi="Sylfaen"/>
                <w:sz w:val="24"/>
                <w:szCs w:val="24"/>
                <w:lang w:val="en-US"/>
              </w:rPr>
            </w:pPr>
            <w:r w:rsidRPr="001F0C83">
              <w:rPr>
                <w:rFonts w:ascii="Sylfaen" w:hAnsi="Sylfaen"/>
                <w:sz w:val="24"/>
                <w:szCs w:val="24"/>
                <w:lang w:val="en-US"/>
              </w:rPr>
              <w:t>Ministry of Labor and Social Affairs of the Republic of Armenia</w:t>
            </w:r>
          </w:p>
        </w:tc>
      </w:tr>
      <w:tr w:rsidR="000A0839" w:rsidRPr="001F0C83" w:rsidTr="00182E23">
        <w:trPr>
          <w:jc w:val="center"/>
        </w:trPr>
        <w:tc>
          <w:tcPr>
            <w:tcW w:w="5174"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Person responsible from implementing agency</w:t>
            </w:r>
          </w:p>
        </w:tc>
        <w:tc>
          <w:tcPr>
            <w:tcW w:w="9535" w:type="dxa"/>
            <w:shd w:val="clear" w:color="auto" w:fill="auto"/>
          </w:tcPr>
          <w:p w:rsidR="000A0839"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Arman Sargsyan</w:t>
            </w:r>
          </w:p>
        </w:tc>
      </w:tr>
      <w:tr w:rsidR="000A0839" w:rsidRPr="001F0C83" w:rsidTr="00182E23">
        <w:trPr>
          <w:jc w:val="center"/>
        </w:trPr>
        <w:tc>
          <w:tcPr>
            <w:tcW w:w="5174"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Title, Department</w:t>
            </w:r>
          </w:p>
        </w:tc>
        <w:tc>
          <w:tcPr>
            <w:tcW w:w="9535" w:type="dxa"/>
            <w:shd w:val="clear" w:color="auto" w:fill="auto"/>
          </w:tcPr>
          <w:p w:rsidR="000A0839" w:rsidRPr="001F0C83" w:rsidRDefault="000A0839" w:rsidP="00DD52C5">
            <w:pPr>
              <w:spacing w:after="120" w:line="360" w:lineRule="auto"/>
              <w:rPr>
                <w:rFonts w:ascii="Sylfaen" w:hAnsi="Sylfaen"/>
                <w:sz w:val="24"/>
                <w:szCs w:val="24"/>
                <w:lang w:val="en-US"/>
              </w:rPr>
            </w:pPr>
            <w:r w:rsidRPr="001F0C83">
              <w:rPr>
                <w:rFonts w:ascii="Sylfaen" w:hAnsi="Sylfaen"/>
                <w:sz w:val="24"/>
                <w:szCs w:val="24"/>
                <w:lang w:val="en-US"/>
              </w:rPr>
              <w:t>Director</w:t>
            </w:r>
            <w:r w:rsidR="00D81F51" w:rsidRPr="001F0C83">
              <w:rPr>
                <w:rFonts w:ascii="Sylfaen" w:hAnsi="Sylfaen"/>
                <w:sz w:val="24"/>
                <w:szCs w:val="24"/>
                <w:lang w:val="en-US"/>
              </w:rPr>
              <w:t xml:space="preserve"> of the National Institute of Labor and Social Research </w:t>
            </w:r>
          </w:p>
        </w:tc>
      </w:tr>
      <w:tr w:rsidR="000A0839" w:rsidRPr="001F0C83" w:rsidTr="00182E23">
        <w:trPr>
          <w:jc w:val="center"/>
        </w:trPr>
        <w:tc>
          <w:tcPr>
            <w:tcW w:w="5174"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Email:</w:t>
            </w:r>
          </w:p>
        </w:tc>
        <w:tc>
          <w:tcPr>
            <w:tcW w:w="9535" w:type="dxa"/>
            <w:shd w:val="clear" w:color="auto" w:fill="auto"/>
          </w:tcPr>
          <w:p w:rsidR="000A0839" w:rsidRPr="001F0C83" w:rsidRDefault="00BF3510" w:rsidP="00077FB1">
            <w:pPr>
              <w:spacing w:after="120" w:line="360" w:lineRule="auto"/>
              <w:rPr>
                <w:rFonts w:ascii="Sylfaen" w:hAnsi="Sylfaen"/>
                <w:sz w:val="24"/>
                <w:szCs w:val="24"/>
                <w:lang w:val="en-US"/>
              </w:rPr>
            </w:pPr>
            <w:hyperlink r:id="rId27" w:history="1">
              <w:r w:rsidR="00DD52C5" w:rsidRPr="001F0C83">
                <w:rPr>
                  <w:rStyle w:val="Hyperlink"/>
                  <w:rFonts w:ascii="Sylfaen" w:hAnsi="Sylfaen"/>
                  <w:sz w:val="24"/>
                  <w:szCs w:val="24"/>
                </w:rPr>
                <w:t>ceo.arman.sargsyan@nilsr.am</w:t>
              </w:r>
            </w:hyperlink>
          </w:p>
        </w:tc>
      </w:tr>
      <w:tr w:rsidR="000A0839" w:rsidRPr="001F0C83" w:rsidTr="00182E23">
        <w:trPr>
          <w:jc w:val="center"/>
        </w:trPr>
        <w:tc>
          <w:tcPr>
            <w:tcW w:w="5174"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Phone</w:t>
            </w:r>
          </w:p>
        </w:tc>
        <w:tc>
          <w:tcPr>
            <w:tcW w:w="9535" w:type="dxa"/>
            <w:shd w:val="clear" w:color="auto" w:fill="auto"/>
          </w:tcPr>
          <w:p w:rsidR="000A0839"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(+374 10)208344</w:t>
            </w:r>
          </w:p>
        </w:tc>
      </w:tr>
      <w:tr w:rsidR="000A0839" w:rsidRPr="001F0C83" w:rsidTr="00182E23">
        <w:trPr>
          <w:jc w:val="center"/>
        </w:trPr>
        <w:tc>
          <w:tcPr>
            <w:tcW w:w="2518" w:type="dxa"/>
            <w:vMerge w:val="restart"/>
            <w:shd w:val="clear" w:color="auto" w:fill="F7CAAC"/>
          </w:tcPr>
          <w:p w:rsidR="000A0839"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Other actors involved</w:t>
            </w:r>
          </w:p>
        </w:tc>
        <w:tc>
          <w:tcPr>
            <w:tcW w:w="2656" w:type="dxa"/>
            <w:shd w:val="clear" w:color="auto" w:fill="F7CAAC"/>
          </w:tcPr>
          <w:p w:rsidR="000A0839"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Other state actors involved</w:t>
            </w:r>
          </w:p>
        </w:tc>
        <w:tc>
          <w:tcPr>
            <w:tcW w:w="9535" w:type="dxa"/>
            <w:shd w:val="clear" w:color="auto" w:fill="auto"/>
            <w:vAlign w:val="center"/>
          </w:tcPr>
          <w:p w:rsidR="000A0839" w:rsidRPr="001F0C83" w:rsidRDefault="000A0839" w:rsidP="00F21399">
            <w:pPr>
              <w:pStyle w:val="NormalWeb"/>
              <w:spacing w:before="0" w:beforeAutospacing="0" w:after="120" w:afterAutospacing="0" w:line="360" w:lineRule="auto"/>
              <w:jc w:val="both"/>
              <w:rPr>
                <w:rFonts w:ascii="Sylfaen" w:hAnsi="Sylfaen"/>
                <w:lang w:val="en-US"/>
              </w:rPr>
            </w:pPr>
            <w:r w:rsidRPr="001F0C83">
              <w:rPr>
                <w:rFonts w:ascii="Sylfaen" w:hAnsi="Sylfaen"/>
                <w:lang w:val="en-US"/>
              </w:rPr>
              <w:t>Ministry of Health of the Republic of Armenia, Ministry of Agriculture of the Republic of Armenia, Ministry of Education and Science of the Republic of Arme</w:t>
            </w:r>
            <w:r w:rsidR="00D81F51" w:rsidRPr="001F0C83">
              <w:rPr>
                <w:rFonts w:ascii="Sylfaen" w:hAnsi="Sylfaen"/>
                <w:lang w:val="en-US"/>
              </w:rPr>
              <w:t xml:space="preserve">nia, Ministry of </w:t>
            </w:r>
            <w:r w:rsidR="00D81F51" w:rsidRPr="001F0C83">
              <w:rPr>
                <w:rFonts w:ascii="Sylfaen" w:hAnsi="Sylfaen"/>
                <w:lang w:val="en-US"/>
              </w:rPr>
              <w:lastRenderedPageBreak/>
              <w:t>Defen</w:t>
            </w:r>
            <w:r w:rsidR="00DD52C5" w:rsidRPr="001F0C83">
              <w:rPr>
                <w:rFonts w:ascii="Sylfaen" w:hAnsi="Sylfaen"/>
                <w:lang w:val="en-US"/>
              </w:rPr>
              <w:t>s</w:t>
            </w:r>
            <w:r w:rsidR="00D81F51" w:rsidRPr="001F0C83">
              <w:rPr>
                <w:rFonts w:ascii="Sylfaen" w:hAnsi="Sylfaen"/>
                <w:lang w:val="en-US"/>
              </w:rPr>
              <w:t>e of the Republic of Armenia, Ministry of Sport and Youth Affairs of the Republic of Armenia, Ministry of Territorial Administration and Development of the Republic of Armenia, Ministry of Finance of the Republic of Armenia</w:t>
            </w:r>
            <w:r w:rsidR="00DD52C5" w:rsidRPr="001F0C83">
              <w:rPr>
                <w:rFonts w:ascii="Sylfaen" w:hAnsi="Sylfaen"/>
                <w:lang w:val="en-US"/>
              </w:rPr>
              <w:t>, Ministry of Justice of the Republic of Armenia, Ministry of Diaspora of the Republic of Armenia</w:t>
            </w:r>
            <w:r w:rsidR="00182E23" w:rsidRPr="001F0C83">
              <w:rPr>
                <w:rFonts w:ascii="Sylfaen" w:hAnsi="Sylfaen"/>
                <w:lang w:val="en-US"/>
              </w:rPr>
              <w:t>.</w:t>
            </w:r>
          </w:p>
        </w:tc>
      </w:tr>
      <w:tr w:rsidR="000A0839" w:rsidRPr="001F0C83" w:rsidTr="00182E23">
        <w:trPr>
          <w:jc w:val="center"/>
        </w:trPr>
        <w:tc>
          <w:tcPr>
            <w:tcW w:w="2518" w:type="dxa"/>
            <w:vMerge/>
            <w:shd w:val="clear" w:color="auto" w:fill="F7CAAC"/>
          </w:tcPr>
          <w:p w:rsidR="000A0839" w:rsidRPr="001F0C83" w:rsidRDefault="000A0839" w:rsidP="00077FB1">
            <w:pPr>
              <w:spacing w:after="120" w:line="360" w:lineRule="auto"/>
              <w:jc w:val="center"/>
              <w:rPr>
                <w:rFonts w:ascii="Sylfaen" w:hAnsi="Sylfaen"/>
                <w:sz w:val="24"/>
                <w:szCs w:val="24"/>
                <w:lang w:val="en-US"/>
              </w:rPr>
            </w:pPr>
          </w:p>
        </w:tc>
        <w:tc>
          <w:tcPr>
            <w:tcW w:w="2656" w:type="dxa"/>
            <w:shd w:val="clear" w:color="auto" w:fill="F7CAAC"/>
          </w:tcPr>
          <w:p w:rsidR="000A0839"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Civil society, private sector</w:t>
            </w:r>
          </w:p>
        </w:tc>
        <w:tc>
          <w:tcPr>
            <w:tcW w:w="9535" w:type="dxa"/>
            <w:shd w:val="clear" w:color="auto" w:fill="auto"/>
            <w:vAlign w:val="center"/>
          </w:tcPr>
          <w:p w:rsidR="000A0839" w:rsidRPr="001F0C83" w:rsidRDefault="000A0839" w:rsidP="00E66B2F">
            <w:pPr>
              <w:spacing w:after="120" w:line="360" w:lineRule="auto"/>
              <w:jc w:val="both"/>
              <w:rPr>
                <w:rFonts w:ascii="Sylfaen" w:eastAsia="Times New Roman" w:hAnsi="Sylfaen"/>
                <w:sz w:val="24"/>
                <w:szCs w:val="24"/>
                <w:lang w:val="en-US"/>
              </w:rPr>
            </w:pPr>
            <w:r w:rsidRPr="001F0C83">
              <w:rPr>
                <w:rFonts w:ascii="Sylfaen" w:hAnsi="Sylfaen"/>
                <w:sz w:val="24"/>
                <w:szCs w:val="24"/>
                <w:lang w:val="en-US"/>
              </w:rPr>
              <w:t>World Vision</w:t>
            </w:r>
            <w:r w:rsidR="0097496C" w:rsidRPr="001F0C83">
              <w:rPr>
                <w:rFonts w:ascii="Sylfaen" w:hAnsi="Sylfaen"/>
                <w:sz w:val="24"/>
                <w:szCs w:val="24"/>
                <w:lang w:val="en-US"/>
              </w:rPr>
              <w:t xml:space="preserve"> Armenia</w:t>
            </w:r>
            <w:r w:rsidR="00D81F51" w:rsidRPr="001F0C83">
              <w:rPr>
                <w:rFonts w:ascii="Sylfaen" w:hAnsi="Sylfaen"/>
                <w:sz w:val="24"/>
                <w:szCs w:val="24"/>
                <w:lang w:val="en-US"/>
              </w:rPr>
              <w:t xml:space="preserve"> NGO (upon consent), Harmonic Society Armenian Association of Social Workers</w:t>
            </w:r>
            <w:r w:rsidRPr="001F0C83">
              <w:rPr>
                <w:rFonts w:ascii="Sylfaen" w:hAnsi="Sylfaen"/>
                <w:sz w:val="24"/>
                <w:szCs w:val="24"/>
                <w:lang w:val="en-US"/>
              </w:rPr>
              <w:t xml:space="preserve"> (upon consent), Apaven NGO (upon consent), Mission Armenia NGO (upon consent), Full Life NGO (upon consent),</w:t>
            </w:r>
            <w:r w:rsidR="00401080" w:rsidRPr="001F0C83">
              <w:rPr>
                <w:rFonts w:ascii="Sylfaen" w:hAnsi="Sylfaen"/>
                <w:sz w:val="24"/>
                <w:szCs w:val="24"/>
                <w:lang w:val="en-US"/>
              </w:rPr>
              <w:t xml:space="preserve"> </w:t>
            </w:r>
            <w:r w:rsidR="00D81F51" w:rsidRPr="001F0C83">
              <w:rPr>
                <w:rFonts w:ascii="Sylfaen" w:hAnsi="Sylfaen"/>
                <w:sz w:val="24"/>
                <w:szCs w:val="24"/>
                <w:lang w:val="en-US"/>
              </w:rPr>
              <w:t xml:space="preserve">Armenian Union of Deaf People NGO (upon consent), Armenian Association of the Blind NGO (upon consent), </w:t>
            </w:r>
            <w:r w:rsidR="00DD52C5" w:rsidRPr="001F0C83">
              <w:rPr>
                <w:rFonts w:ascii="Sylfaen" w:hAnsi="Sylfaen"/>
                <w:sz w:val="24"/>
                <w:szCs w:val="24"/>
                <w:lang w:val="en-US"/>
              </w:rPr>
              <w:t>Bridge of Hope</w:t>
            </w:r>
            <w:r w:rsidR="00D81F51" w:rsidRPr="001F0C83">
              <w:rPr>
                <w:rFonts w:ascii="Sylfaen" w:hAnsi="Sylfaen"/>
                <w:sz w:val="24"/>
                <w:szCs w:val="24"/>
                <w:lang w:val="en-US"/>
              </w:rPr>
              <w:t xml:space="preserve"> NGO (upon consent), Pyunik NGO (upon consent), Armenian Caritas NGO (upon consent), Armenian Association for the Disabled NGO (upon consent), SOS Children's Villages Armenian Charity Foundation (upon consent), Children's Support Center Fund (upon consent), Fund for Armenian Relief (FAR) (upon consent)</w:t>
            </w:r>
            <w:r w:rsidR="00A26B05" w:rsidRPr="001F0C83">
              <w:rPr>
                <w:rFonts w:ascii="Sylfaen" w:hAnsi="Sylfaen"/>
                <w:sz w:val="24"/>
                <w:szCs w:val="24"/>
                <w:lang w:val="en-US"/>
              </w:rPr>
              <w:t>, Armavir Development Center NGO (upon consent)</w:t>
            </w:r>
            <w:r w:rsidR="00182E23" w:rsidRPr="001F0C83">
              <w:rPr>
                <w:rFonts w:ascii="Sylfaen" w:hAnsi="Sylfaen"/>
                <w:sz w:val="24"/>
                <w:szCs w:val="24"/>
                <w:lang w:val="en-US"/>
              </w:rPr>
              <w:t>.</w:t>
            </w:r>
          </w:p>
        </w:tc>
      </w:tr>
      <w:tr w:rsidR="000A0839" w:rsidRPr="001F0C83" w:rsidTr="00182E23">
        <w:trPr>
          <w:jc w:val="center"/>
        </w:trPr>
        <w:tc>
          <w:tcPr>
            <w:tcW w:w="5174" w:type="dxa"/>
            <w:gridSpan w:val="2"/>
            <w:shd w:val="clear" w:color="auto" w:fill="F7CAAC"/>
          </w:tcPr>
          <w:p w:rsidR="000A0839"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Issue subject to regulation</w:t>
            </w:r>
          </w:p>
        </w:tc>
        <w:tc>
          <w:tcPr>
            <w:tcW w:w="9535" w:type="dxa"/>
            <w:shd w:val="clear" w:color="auto" w:fill="auto"/>
          </w:tcPr>
          <w:p w:rsidR="000A0839" w:rsidRPr="001F0C83" w:rsidRDefault="000A0839" w:rsidP="00E30BA8">
            <w:pPr>
              <w:spacing w:after="120" w:line="360" w:lineRule="auto"/>
              <w:jc w:val="both"/>
              <w:rPr>
                <w:rFonts w:ascii="Sylfaen" w:hAnsi="Sylfaen"/>
                <w:sz w:val="24"/>
                <w:szCs w:val="24"/>
                <w:lang w:val="en-US"/>
              </w:rPr>
            </w:pPr>
            <w:r w:rsidRPr="001F0C83">
              <w:rPr>
                <w:rFonts w:ascii="Sylfaen" w:hAnsi="Sylfaen"/>
                <w:sz w:val="24"/>
                <w:szCs w:val="24"/>
                <w:lang w:val="en-US"/>
              </w:rPr>
              <w:t>Nearly 80 state social protection program</w:t>
            </w:r>
            <w:r w:rsidR="00A26B05" w:rsidRPr="001F0C83">
              <w:rPr>
                <w:rFonts w:ascii="Sylfaen" w:hAnsi="Sylfaen"/>
                <w:sz w:val="24"/>
                <w:szCs w:val="24"/>
                <w:lang w:val="en-US"/>
              </w:rPr>
              <w:t>s</w:t>
            </w:r>
            <w:r w:rsidRPr="001F0C83">
              <w:rPr>
                <w:rFonts w:ascii="Sylfaen" w:hAnsi="Sylfaen"/>
                <w:sz w:val="24"/>
                <w:szCs w:val="24"/>
                <w:lang w:val="en-US"/>
              </w:rPr>
              <w:t xml:space="preserve"> are </w:t>
            </w:r>
            <w:r w:rsidR="00A26B05" w:rsidRPr="001F0C83">
              <w:rPr>
                <w:rFonts w:ascii="Sylfaen" w:hAnsi="Sylfaen"/>
                <w:sz w:val="24"/>
                <w:szCs w:val="24"/>
                <w:lang w:val="en-US"/>
              </w:rPr>
              <w:t xml:space="preserve">being </w:t>
            </w:r>
            <w:r w:rsidRPr="001F0C83">
              <w:rPr>
                <w:rFonts w:ascii="Sylfaen" w:hAnsi="Sylfaen"/>
                <w:sz w:val="24"/>
                <w:szCs w:val="24"/>
                <w:lang w:val="en-US"/>
              </w:rPr>
              <w:t>carried out within the scope of integrated social services</w:t>
            </w:r>
            <w:r w:rsidR="00A26B05" w:rsidRPr="001F0C83">
              <w:rPr>
                <w:rFonts w:ascii="Sylfaen" w:hAnsi="Sylfaen"/>
                <w:sz w:val="24"/>
                <w:szCs w:val="24"/>
                <w:lang w:val="en-US"/>
              </w:rPr>
              <w:t xml:space="preserve"> in the Republic of Armenia, and the procedures for protection vary.</w:t>
            </w:r>
            <w:r w:rsidRPr="001F0C83">
              <w:rPr>
                <w:rFonts w:ascii="Sylfaen" w:hAnsi="Sylfaen"/>
                <w:sz w:val="24"/>
                <w:szCs w:val="24"/>
                <w:lang w:val="en-US"/>
              </w:rPr>
              <w:t xml:space="preserve"> In this regard, there is a need </w:t>
            </w:r>
            <w:r w:rsidR="009A3D03" w:rsidRPr="001F0C83">
              <w:rPr>
                <w:rFonts w:ascii="Sylfaen" w:hAnsi="Sylfaen"/>
                <w:sz w:val="24"/>
                <w:szCs w:val="24"/>
                <w:lang w:val="en-US"/>
              </w:rPr>
              <w:t>to</w:t>
            </w:r>
            <w:r w:rsidRPr="001F0C83">
              <w:rPr>
                <w:rFonts w:ascii="Sylfaen" w:hAnsi="Sylfaen"/>
                <w:sz w:val="24"/>
                <w:szCs w:val="24"/>
                <w:lang w:val="en-US"/>
              </w:rPr>
              <w:t xml:space="preserve"> rais</w:t>
            </w:r>
            <w:r w:rsidR="009A3D03" w:rsidRPr="001F0C83">
              <w:rPr>
                <w:rFonts w:ascii="Sylfaen" w:hAnsi="Sylfaen"/>
                <w:sz w:val="24"/>
                <w:szCs w:val="24"/>
                <w:lang w:val="en-US"/>
              </w:rPr>
              <w:t>e</w:t>
            </w:r>
            <w:r w:rsidRPr="001F0C83">
              <w:rPr>
                <w:rFonts w:ascii="Sylfaen" w:hAnsi="Sylfaen"/>
                <w:sz w:val="24"/>
                <w:szCs w:val="24"/>
                <w:lang w:val="en-US"/>
              </w:rPr>
              <w:t xml:space="preserve"> </w:t>
            </w:r>
            <w:r w:rsidR="00D81F51" w:rsidRPr="001F0C83">
              <w:rPr>
                <w:rFonts w:ascii="Sylfaen" w:hAnsi="Sylfaen"/>
                <w:sz w:val="24"/>
                <w:szCs w:val="24"/>
                <w:lang w:val="en-US"/>
              </w:rPr>
              <w:t xml:space="preserve">public awareness </w:t>
            </w:r>
            <w:r w:rsidR="00A26B05" w:rsidRPr="001F0C83">
              <w:rPr>
                <w:rFonts w:ascii="Sylfaen" w:hAnsi="Sylfaen"/>
                <w:sz w:val="24"/>
                <w:szCs w:val="24"/>
                <w:lang w:val="en-US"/>
              </w:rPr>
              <w:t xml:space="preserve">about business procedures of social services in a </w:t>
            </w:r>
            <w:r w:rsidR="00D81F51" w:rsidRPr="001F0C83">
              <w:rPr>
                <w:rFonts w:ascii="Sylfaen" w:hAnsi="Sylfaen"/>
                <w:sz w:val="24"/>
                <w:szCs w:val="24"/>
                <w:lang w:val="en-US"/>
              </w:rPr>
              <w:t>more accessible</w:t>
            </w:r>
            <w:r w:rsidR="00A26B05" w:rsidRPr="001F0C83">
              <w:rPr>
                <w:rFonts w:ascii="Sylfaen" w:hAnsi="Sylfaen"/>
                <w:sz w:val="24"/>
                <w:szCs w:val="24"/>
                <w:lang w:val="en-US"/>
              </w:rPr>
              <w:t xml:space="preserve"> </w:t>
            </w:r>
            <w:r w:rsidR="009A3D03" w:rsidRPr="001F0C83">
              <w:rPr>
                <w:rFonts w:ascii="Sylfaen" w:hAnsi="Sylfaen"/>
                <w:sz w:val="24"/>
                <w:szCs w:val="24"/>
                <w:lang w:val="en-US"/>
              </w:rPr>
              <w:t>manner</w:t>
            </w:r>
            <w:r w:rsidR="00A26B05" w:rsidRPr="001F0C83">
              <w:rPr>
                <w:rFonts w:ascii="Sylfaen" w:hAnsi="Sylfaen"/>
                <w:sz w:val="24"/>
                <w:szCs w:val="24"/>
                <w:lang w:val="en-US"/>
              </w:rPr>
              <w:t xml:space="preserve"> and with suitable instruments</w:t>
            </w:r>
            <w:r w:rsidR="00E30BA8" w:rsidRPr="001F0C83">
              <w:rPr>
                <w:rFonts w:ascii="Sylfaen" w:hAnsi="Sylfaen"/>
                <w:sz w:val="24"/>
                <w:szCs w:val="24"/>
                <w:lang w:val="en-US"/>
              </w:rPr>
              <w:t>,</w:t>
            </w:r>
            <w:r w:rsidR="009A3D03" w:rsidRPr="001F0C83">
              <w:rPr>
                <w:rFonts w:ascii="Sylfaen" w:hAnsi="Sylfaen"/>
                <w:sz w:val="24"/>
                <w:szCs w:val="24"/>
                <w:lang w:val="en-US"/>
              </w:rPr>
              <w:t xml:space="preserve"> </w:t>
            </w:r>
            <w:r w:rsidR="00E30BA8" w:rsidRPr="001F0C83">
              <w:rPr>
                <w:rFonts w:ascii="Sylfaen" w:hAnsi="Sylfaen"/>
                <w:sz w:val="24"/>
                <w:szCs w:val="24"/>
                <w:lang w:val="en-US"/>
              </w:rPr>
              <w:t>as well as</w:t>
            </w:r>
            <w:r w:rsidR="009A3D03" w:rsidRPr="001F0C83">
              <w:rPr>
                <w:rFonts w:ascii="Sylfaen" w:hAnsi="Sylfaen"/>
                <w:sz w:val="24"/>
                <w:szCs w:val="24"/>
                <w:lang w:val="en-US"/>
              </w:rPr>
              <w:t xml:space="preserve"> </w:t>
            </w:r>
            <w:r w:rsidR="00A26B05" w:rsidRPr="001F0C83">
              <w:rPr>
                <w:rFonts w:ascii="Sylfaen" w:hAnsi="Sylfaen"/>
                <w:sz w:val="24"/>
                <w:szCs w:val="24"/>
                <w:lang w:val="en-US"/>
              </w:rPr>
              <w:t>mak</w:t>
            </w:r>
            <w:r w:rsidR="009A3D03" w:rsidRPr="001F0C83">
              <w:rPr>
                <w:rFonts w:ascii="Sylfaen" w:hAnsi="Sylfaen"/>
                <w:sz w:val="24"/>
                <w:szCs w:val="24"/>
                <w:lang w:val="en-US"/>
              </w:rPr>
              <w:t>e</w:t>
            </w:r>
            <w:r w:rsidR="00A26B05" w:rsidRPr="001F0C83">
              <w:rPr>
                <w:rFonts w:ascii="Sylfaen" w:hAnsi="Sylfaen"/>
                <w:sz w:val="24"/>
                <w:szCs w:val="24"/>
                <w:lang w:val="en-US"/>
              </w:rPr>
              <w:t xml:space="preserve"> social services more accessible.</w:t>
            </w:r>
            <w:r w:rsidR="00D81F51" w:rsidRPr="001F0C83">
              <w:rPr>
                <w:rFonts w:ascii="Sylfaen" w:hAnsi="Sylfaen"/>
                <w:sz w:val="24"/>
                <w:szCs w:val="24"/>
                <w:lang w:val="en-US"/>
              </w:rPr>
              <w:t xml:space="preserve"> </w:t>
            </w:r>
            <w:r w:rsidR="00A26B05" w:rsidRPr="001F0C83">
              <w:rPr>
                <w:rFonts w:ascii="Sylfaen" w:hAnsi="Sylfaen"/>
                <w:sz w:val="24"/>
                <w:szCs w:val="24"/>
                <w:lang w:val="en-US"/>
              </w:rPr>
              <w:t>This</w:t>
            </w:r>
            <w:r w:rsidR="00D81F51" w:rsidRPr="001F0C83">
              <w:rPr>
                <w:rFonts w:ascii="Sylfaen" w:hAnsi="Sylfaen"/>
                <w:sz w:val="24"/>
                <w:szCs w:val="24"/>
                <w:lang w:val="en-US"/>
              </w:rPr>
              <w:t xml:space="preserve"> will also ensure </w:t>
            </w:r>
            <w:r w:rsidR="00A26B05" w:rsidRPr="001F0C83">
              <w:rPr>
                <w:rFonts w:ascii="Sylfaen" w:hAnsi="Sylfaen"/>
                <w:sz w:val="24"/>
                <w:szCs w:val="24"/>
                <w:lang w:val="en-US"/>
              </w:rPr>
              <w:t>increase</w:t>
            </w:r>
            <w:r w:rsidR="00D81F51" w:rsidRPr="001F0C83">
              <w:rPr>
                <w:rFonts w:ascii="Sylfaen" w:hAnsi="Sylfaen"/>
                <w:sz w:val="24"/>
                <w:szCs w:val="24"/>
                <w:lang w:val="en-US"/>
              </w:rPr>
              <w:t xml:space="preserve"> of transparency and confidence </w:t>
            </w:r>
            <w:r w:rsidR="00D81F51" w:rsidRPr="001F0C83">
              <w:rPr>
                <w:rFonts w:ascii="Sylfaen" w:hAnsi="Sylfaen"/>
                <w:sz w:val="24"/>
                <w:szCs w:val="24"/>
                <w:lang w:val="en-US"/>
              </w:rPr>
              <w:lastRenderedPageBreak/>
              <w:t xml:space="preserve">in state-citizen relations. </w:t>
            </w:r>
          </w:p>
        </w:tc>
      </w:tr>
      <w:tr w:rsidR="000A0839" w:rsidRPr="001F0C83" w:rsidTr="00182E23">
        <w:trPr>
          <w:jc w:val="center"/>
        </w:trPr>
        <w:tc>
          <w:tcPr>
            <w:tcW w:w="5174" w:type="dxa"/>
            <w:gridSpan w:val="2"/>
            <w:shd w:val="clear" w:color="auto" w:fill="F7CAAC"/>
          </w:tcPr>
          <w:p w:rsidR="000A0839" w:rsidRPr="001F0C83" w:rsidRDefault="00D81F51" w:rsidP="00A26B05">
            <w:pPr>
              <w:spacing w:after="120" w:line="360" w:lineRule="auto"/>
              <w:jc w:val="center"/>
              <w:rPr>
                <w:rFonts w:ascii="Sylfaen" w:hAnsi="Sylfaen"/>
                <w:sz w:val="24"/>
                <w:szCs w:val="24"/>
                <w:lang w:val="en-US"/>
              </w:rPr>
            </w:pPr>
            <w:r w:rsidRPr="001F0C83">
              <w:rPr>
                <w:rFonts w:ascii="Sylfaen" w:hAnsi="Sylfaen"/>
                <w:sz w:val="24"/>
                <w:szCs w:val="24"/>
                <w:lang w:val="en-US"/>
              </w:rPr>
              <w:lastRenderedPageBreak/>
              <w:t>Main objective</w:t>
            </w:r>
          </w:p>
        </w:tc>
        <w:tc>
          <w:tcPr>
            <w:tcW w:w="9535" w:type="dxa"/>
            <w:shd w:val="clear" w:color="auto" w:fill="auto"/>
          </w:tcPr>
          <w:p w:rsidR="000A0839" w:rsidRPr="001F0C83" w:rsidRDefault="00A26B05" w:rsidP="00E30BA8">
            <w:pPr>
              <w:spacing w:after="120" w:line="360" w:lineRule="auto"/>
              <w:jc w:val="both"/>
              <w:rPr>
                <w:rFonts w:ascii="Sylfaen" w:hAnsi="Sylfaen" w:cs="Arian AMU"/>
                <w:sz w:val="24"/>
                <w:szCs w:val="24"/>
                <w:lang w:val="en-US"/>
              </w:rPr>
            </w:pPr>
            <w:r w:rsidRPr="001F0C83">
              <w:rPr>
                <w:rFonts w:ascii="Sylfaen" w:hAnsi="Sylfaen"/>
                <w:sz w:val="24"/>
                <w:szCs w:val="24"/>
                <w:lang w:val="en-US"/>
              </w:rPr>
              <w:t>The innovation instruments developed w</w:t>
            </w:r>
            <w:r w:rsidR="000A0839" w:rsidRPr="001F0C83">
              <w:rPr>
                <w:rFonts w:ascii="Sylfaen" w:hAnsi="Sylfaen"/>
                <w:sz w:val="24"/>
                <w:szCs w:val="24"/>
                <w:lang w:val="en-US"/>
              </w:rPr>
              <w:t xml:space="preserve">ithin the framework of </w:t>
            </w:r>
            <w:r w:rsidRPr="001F0C83">
              <w:rPr>
                <w:rFonts w:ascii="Sylfaen" w:hAnsi="Sylfaen"/>
                <w:sz w:val="24"/>
                <w:szCs w:val="24"/>
                <w:lang w:val="en-US"/>
              </w:rPr>
              <w:t xml:space="preserve">the </w:t>
            </w:r>
            <w:r w:rsidR="0097496C" w:rsidRPr="001F0C83">
              <w:rPr>
                <w:rFonts w:ascii="Sylfaen" w:hAnsi="Sylfaen"/>
                <w:sz w:val="24"/>
                <w:szCs w:val="24"/>
                <w:lang w:val="en-US"/>
              </w:rPr>
              <w:t>“</w:t>
            </w:r>
            <w:r w:rsidR="000A0839" w:rsidRPr="001F0C83">
              <w:rPr>
                <w:rFonts w:ascii="Sylfaen" w:hAnsi="Sylfaen"/>
                <w:sz w:val="24"/>
                <w:szCs w:val="24"/>
                <w:lang w:val="en-US"/>
              </w:rPr>
              <w:t>Open&amp;Social" commitment</w:t>
            </w:r>
            <w:r w:rsidRPr="001F0C83">
              <w:rPr>
                <w:rFonts w:ascii="Sylfaen" w:hAnsi="Sylfaen"/>
                <w:sz w:val="24"/>
                <w:szCs w:val="24"/>
                <w:lang w:val="en-US"/>
              </w:rPr>
              <w:t xml:space="preserve"> will ensure access to </w:t>
            </w:r>
            <w:r w:rsidR="009A3D03" w:rsidRPr="001F0C83">
              <w:rPr>
                <w:rFonts w:ascii="Sylfaen" w:hAnsi="Sylfaen"/>
                <w:sz w:val="24"/>
                <w:szCs w:val="24"/>
                <w:lang w:val="en-US"/>
              </w:rPr>
              <w:t>information on social services that is classified in detail and presented in an automated manner</w:t>
            </w:r>
            <w:r w:rsidR="00E30BA8" w:rsidRPr="001F0C83">
              <w:rPr>
                <w:rFonts w:ascii="Sylfaen" w:hAnsi="Sylfaen"/>
                <w:sz w:val="24"/>
                <w:szCs w:val="24"/>
                <w:lang w:val="en-US"/>
              </w:rPr>
              <w:t>;</w:t>
            </w:r>
            <w:r w:rsidR="00D81F51" w:rsidRPr="001F0C83">
              <w:rPr>
                <w:rFonts w:ascii="Sylfaen" w:hAnsi="Sylfaen"/>
                <w:sz w:val="24"/>
                <w:szCs w:val="24"/>
                <w:lang w:val="en-US"/>
              </w:rPr>
              <w:t xml:space="preserve"> participation of </w:t>
            </w:r>
            <w:r w:rsidRPr="001F0C83">
              <w:rPr>
                <w:rFonts w:ascii="Sylfaen" w:hAnsi="Sylfaen"/>
                <w:sz w:val="24"/>
                <w:szCs w:val="24"/>
                <w:lang w:val="en-US"/>
              </w:rPr>
              <w:t>the public</w:t>
            </w:r>
            <w:r w:rsidR="00D81F51" w:rsidRPr="001F0C83">
              <w:rPr>
                <w:rFonts w:ascii="Sylfaen" w:hAnsi="Sylfaen"/>
                <w:sz w:val="24"/>
                <w:szCs w:val="24"/>
                <w:lang w:val="en-US"/>
              </w:rPr>
              <w:t xml:space="preserve"> in the assessment </w:t>
            </w:r>
            <w:r w:rsidRPr="001F0C83">
              <w:rPr>
                <w:rFonts w:ascii="Sylfaen" w:hAnsi="Sylfaen"/>
                <w:sz w:val="24"/>
                <w:szCs w:val="24"/>
                <w:lang w:val="en-US"/>
              </w:rPr>
              <w:t>of social services</w:t>
            </w:r>
            <w:r w:rsidR="009A3D03" w:rsidRPr="001F0C83">
              <w:rPr>
                <w:rFonts w:ascii="Sylfaen" w:hAnsi="Sylfaen"/>
                <w:sz w:val="24"/>
                <w:szCs w:val="24"/>
                <w:lang w:val="en-US"/>
              </w:rPr>
              <w:t xml:space="preserve"> online</w:t>
            </w:r>
            <w:r w:rsidR="00E30BA8" w:rsidRPr="001F0C83">
              <w:rPr>
                <w:rFonts w:ascii="Sylfaen" w:hAnsi="Sylfaen"/>
                <w:sz w:val="24"/>
                <w:szCs w:val="24"/>
                <w:lang w:val="en-US"/>
              </w:rPr>
              <w:t>; as well as</w:t>
            </w:r>
            <w:r w:rsidR="009A3D03" w:rsidRPr="001F0C83">
              <w:rPr>
                <w:rFonts w:ascii="Sylfaen" w:hAnsi="Sylfaen"/>
                <w:sz w:val="24"/>
                <w:szCs w:val="24"/>
                <w:lang w:val="en-US"/>
              </w:rPr>
              <w:t xml:space="preserve"> </w:t>
            </w:r>
            <w:r w:rsidR="00D81F51" w:rsidRPr="001F0C83">
              <w:rPr>
                <w:rFonts w:ascii="Sylfaen" w:hAnsi="Sylfaen"/>
                <w:sz w:val="24"/>
                <w:szCs w:val="24"/>
                <w:lang w:val="en-US"/>
              </w:rPr>
              <w:t>rating of organi</w:t>
            </w:r>
            <w:r w:rsidRPr="001F0C83">
              <w:rPr>
                <w:rFonts w:ascii="Sylfaen" w:hAnsi="Sylfaen"/>
                <w:sz w:val="24"/>
                <w:szCs w:val="24"/>
                <w:lang w:val="en-US"/>
              </w:rPr>
              <w:t>z</w:t>
            </w:r>
            <w:r w:rsidR="00D81F51" w:rsidRPr="001F0C83">
              <w:rPr>
                <w:rFonts w:ascii="Sylfaen" w:hAnsi="Sylfaen"/>
                <w:sz w:val="24"/>
                <w:szCs w:val="24"/>
                <w:lang w:val="en-US"/>
              </w:rPr>
              <w:t xml:space="preserve">ations providing these services, </w:t>
            </w:r>
            <w:r w:rsidR="002E7F46" w:rsidRPr="001F0C83">
              <w:rPr>
                <w:rFonts w:ascii="Sylfaen" w:hAnsi="Sylfaen"/>
                <w:sz w:val="24"/>
                <w:szCs w:val="24"/>
                <w:lang w:val="en-US"/>
              </w:rPr>
              <w:t>ensuring increase in accessibility and transparency of social services for the public</w:t>
            </w:r>
            <w:r w:rsidR="00D81F51" w:rsidRPr="001F0C83">
              <w:rPr>
                <w:rFonts w:ascii="Sylfaen" w:hAnsi="Sylfaen"/>
                <w:sz w:val="24"/>
                <w:szCs w:val="24"/>
                <w:lang w:val="en-US"/>
              </w:rPr>
              <w:t>.</w:t>
            </w:r>
          </w:p>
        </w:tc>
      </w:tr>
      <w:tr w:rsidR="000A0839" w:rsidRPr="001F0C83" w:rsidTr="00182E23">
        <w:trPr>
          <w:jc w:val="center"/>
        </w:trPr>
        <w:tc>
          <w:tcPr>
            <w:tcW w:w="5174" w:type="dxa"/>
            <w:gridSpan w:val="2"/>
            <w:shd w:val="clear" w:color="auto" w:fill="F7CAAC"/>
          </w:tcPr>
          <w:p w:rsidR="000A0839"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Brief description of commitment</w:t>
            </w:r>
          </w:p>
        </w:tc>
        <w:tc>
          <w:tcPr>
            <w:tcW w:w="9535" w:type="dxa"/>
            <w:shd w:val="clear" w:color="auto" w:fill="auto"/>
          </w:tcPr>
          <w:p w:rsidR="000A0839" w:rsidRPr="001F0C83" w:rsidRDefault="000A0839" w:rsidP="002E7F46">
            <w:pPr>
              <w:spacing w:after="120" w:line="360" w:lineRule="auto"/>
              <w:jc w:val="both"/>
              <w:rPr>
                <w:rFonts w:ascii="Sylfaen" w:hAnsi="Sylfaen"/>
                <w:sz w:val="24"/>
                <w:szCs w:val="24"/>
                <w:lang w:val="en-US"/>
              </w:rPr>
            </w:pPr>
            <w:r w:rsidRPr="001F0C83">
              <w:rPr>
                <w:rFonts w:ascii="Sylfaen" w:hAnsi="Sylfaen"/>
                <w:sz w:val="24"/>
                <w:szCs w:val="24"/>
                <w:lang w:val="en-US"/>
              </w:rPr>
              <w:t xml:space="preserve">Introduction of "Open&amp;Social" instrument </w:t>
            </w:r>
            <w:r w:rsidR="00871588" w:rsidRPr="001F0C83">
              <w:rPr>
                <w:rFonts w:ascii="Sylfaen" w:hAnsi="Sylfaen"/>
                <w:sz w:val="24"/>
                <w:szCs w:val="24"/>
                <w:lang w:val="en-US"/>
              </w:rPr>
              <w:t>based on collection, coordination</w:t>
            </w:r>
            <w:r w:rsidR="002E7F46" w:rsidRPr="001F0C83">
              <w:rPr>
                <w:rFonts w:ascii="Sylfaen" w:hAnsi="Sylfaen"/>
                <w:sz w:val="24"/>
                <w:szCs w:val="24"/>
                <w:lang w:val="en-US"/>
              </w:rPr>
              <w:t>,</w:t>
            </w:r>
            <w:r w:rsidR="00871588" w:rsidRPr="001F0C83">
              <w:rPr>
                <w:rFonts w:ascii="Sylfaen" w:hAnsi="Sylfaen"/>
                <w:sz w:val="24"/>
                <w:szCs w:val="24"/>
                <w:lang w:val="en-US"/>
              </w:rPr>
              <w:t xml:space="preserve"> analysis</w:t>
            </w:r>
            <w:r w:rsidR="002E7F46" w:rsidRPr="001F0C83">
              <w:rPr>
                <w:rFonts w:ascii="Sylfaen" w:hAnsi="Sylfaen"/>
                <w:sz w:val="24"/>
                <w:szCs w:val="24"/>
                <w:lang w:val="en-US"/>
              </w:rPr>
              <w:t xml:space="preserve"> and accessibility</w:t>
            </w:r>
            <w:r w:rsidR="00871588" w:rsidRPr="001F0C83">
              <w:rPr>
                <w:rFonts w:ascii="Sylfaen" w:hAnsi="Sylfaen"/>
                <w:sz w:val="24"/>
                <w:szCs w:val="24"/>
                <w:lang w:val="en-US"/>
              </w:rPr>
              <w:t xml:space="preserve"> of data, </w:t>
            </w:r>
            <w:r w:rsidR="00D81F51" w:rsidRPr="001F0C83">
              <w:rPr>
                <w:rFonts w:ascii="Sylfaen" w:hAnsi="Sylfaen"/>
                <w:sz w:val="24"/>
                <w:szCs w:val="24"/>
                <w:lang w:val="en-US"/>
              </w:rPr>
              <w:t>and transformation of "114 Hot Line" Service into a Call Cent</w:t>
            </w:r>
            <w:r w:rsidR="002E7F46" w:rsidRPr="001F0C83">
              <w:rPr>
                <w:rFonts w:ascii="Sylfaen" w:hAnsi="Sylfaen"/>
                <w:sz w:val="24"/>
                <w:szCs w:val="24"/>
                <w:lang w:val="en-US"/>
              </w:rPr>
              <w:t>er</w:t>
            </w:r>
            <w:r w:rsidR="00D81F51" w:rsidRPr="001F0C83">
              <w:rPr>
                <w:rFonts w:ascii="Sylfaen" w:hAnsi="Sylfaen"/>
                <w:sz w:val="24"/>
                <w:szCs w:val="24"/>
                <w:lang w:val="en-US"/>
              </w:rPr>
              <w:t>.</w:t>
            </w:r>
          </w:p>
        </w:tc>
      </w:tr>
      <w:tr w:rsidR="000A0839" w:rsidRPr="001F0C83" w:rsidTr="00182E23">
        <w:trPr>
          <w:jc w:val="center"/>
        </w:trPr>
        <w:tc>
          <w:tcPr>
            <w:tcW w:w="5174" w:type="dxa"/>
            <w:gridSpan w:val="2"/>
            <w:shd w:val="clear" w:color="auto" w:fill="F7CAAC"/>
          </w:tcPr>
          <w:p w:rsidR="000A0839" w:rsidRPr="001F0C83" w:rsidRDefault="00D81F51" w:rsidP="002E7F46">
            <w:pPr>
              <w:spacing w:after="120" w:line="360" w:lineRule="auto"/>
              <w:jc w:val="center"/>
              <w:rPr>
                <w:rFonts w:ascii="Sylfaen" w:hAnsi="Sylfaen" w:cs="GHEA Grapalat"/>
                <w:sz w:val="24"/>
                <w:szCs w:val="24"/>
                <w:lang w:val="en-US"/>
              </w:rPr>
            </w:pPr>
            <w:r w:rsidRPr="001F0C83">
              <w:rPr>
                <w:rFonts w:ascii="Sylfaen" w:hAnsi="Sylfaen"/>
                <w:sz w:val="24"/>
                <w:szCs w:val="24"/>
                <w:lang w:val="en-US"/>
              </w:rPr>
              <w:t>OGP challenge addressed by the commitment</w:t>
            </w:r>
          </w:p>
        </w:tc>
        <w:tc>
          <w:tcPr>
            <w:tcW w:w="9535" w:type="dxa"/>
            <w:shd w:val="clear" w:color="auto" w:fill="auto"/>
          </w:tcPr>
          <w:p w:rsidR="000A0839" w:rsidRPr="001F0C83" w:rsidRDefault="000A0839" w:rsidP="00077FB1">
            <w:pPr>
              <w:spacing w:after="120" w:line="360" w:lineRule="auto"/>
              <w:jc w:val="both"/>
              <w:rPr>
                <w:rFonts w:ascii="Sylfaen" w:eastAsia="Arial Unicode MS" w:hAnsi="Sylfaen" w:cs="GHEA Grapalat"/>
                <w:bCs/>
                <w:sz w:val="24"/>
                <w:szCs w:val="24"/>
                <w:lang w:val="en-US"/>
              </w:rPr>
            </w:pPr>
            <w:r w:rsidRPr="001F0C83">
              <w:rPr>
                <w:rFonts w:ascii="Sylfaen" w:hAnsi="Sylfaen"/>
                <w:sz w:val="24"/>
                <w:szCs w:val="24"/>
                <w:lang w:val="en-US"/>
              </w:rPr>
              <w:t>Improvement of public services</w:t>
            </w:r>
          </w:p>
          <w:p w:rsidR="000A0839"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Enhancement of public integrity</w:t>
            </w:r>
          </w:p>
        </w:tc>
      </w:tr>
      <w:tr w:rsidR="0075535E" w:rsidRPr="001F0C83" w:rsidTr="00182E23">
        <w:trPr>
          <w:jc w:val="center"/>
        </w:trPr>
        <w:tc>
          <w:tcPr>
            <w:tcW w:w="5174" w:type="dxa"/>
            <w:gridSpan w:val="2"/>
            <w:shd w:val="clear" w:color="auto" w:fill="F7CAAC"/>
          </w:tcPr>
          <w:p w:rsidR="0075535E"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Relevance to OGP values</w:t>
            </w:r>
          </w:p>
        </w:tc>
        <w:tc>
          <w:tcPr>
            <w:tcW w:w="9535" w:type="dxa"/>
            <w:shd w:val="clear" w:color="auto" w:fill="auto"/>
          </w:tcPr>
          <w:p w:rsidR="00D81F51" w:rsidRPr="001F0C83" w:rsidRDefault="00D81F51" w:rsidP="00B03005">
            <w:pPr>
              <w:spacing w:after="120" w:line="360" w:lineRule="auto"/>
              <w:jc w:val="both"/>
              <w:rPr>
                <w:rFonts w:ascii="Sylfaen" w:hAnsi="Sylfaen"/>
                <w:sz w:val="24"/>
                <w:szCs w:val="24"/>
                <w:lang w:val="en-US"/>
              </w:rPr>
            </w:pPr>
            <w:r w:rsidRPr="001F0C83">
              <w:rPr>
                <w:rFonts w:ascii="Sylfaen" w:hAnsi="Sylfaen" w:cs="GHEA Grapalat"/>
                <w:sz w:val="24"/>
                <w:szCs w:val="24"/>
                <w:lang w:val="en-US"/>
              </w:rPr>
              <w:t xml:space="preserve">Under this committment, the quality of services provided by the State will be improved </w:t>
            </w:r>
            <w:r w:rsidR="00B03005" w:rsidRPr="001F0C83">
              <w:rPr>
                <w:rFonts w:ascii="Sylfaen" w:hAnsi="Sylfaen" w:cs="GHEA Grapalat"/>
                <w:sz w:val="24"/>
                <w:szCs w:val="24"/>
                <w:lang w:val="en-US"/>
              </w:rPr>
              <w:t>with the help of the</w:t>
            </w:r>
            <w:r w:rsidRPr="001F0C83">
              <w:rPr>
                <w:rFonts w:ascii="Sylfaen" w:hAnsi="Sylfaen" w:cs="GHEA Grapalat"/>
                <w:sz w:val="24"/>
                <w:szCs w:val="24"/>
                <w:lang w:val="en-US"/>
              </w:rPr>
              <w:t xml:space="preserve"> processes ensuring public participation, </w:t>
            </w:r>
            <w:r w:rsidR="002E7F46" w:rsidRPr="001F0C83">
              <w:rPr>
                <w:rFonts w:ascii="Sylfaen" w:hAnsi="Sylfaen" w:cs="GHEA Grapalat"/>
                <w:sz w:val="24"/>
                <w:szCs w:val="24"/>
                <w:lang w:val="en-US"/>
              </w:rPr>
              <w:t>and there will be more access to information and a higher level of public accountability.</w:t>
            </w:r>
            <w:r w:rsidRPr="001F0C83">
              <w:rPr>
                <w:rFonts w:ascii="Sylfaen" w:hAnsi="Sylfaen"/>
                <w:sz w:val="24"/>
                <w:szCs w:val="24"/>
                <w:lang w:val="en-US"/>
              </w:rPr>
              <w:t xml:space="preserve"> </w:t>
            </w:r>
          </w:p>
        </w:tc>
      </w:tr>
      <w:tr w:rsidR="0075535E" w:rsidRPr="001F0C83" w:rsidTr="00182E23">
        <w:trPr>
          <w:jc w:val="center"/>
        </w:trPr>
        <w:tc>
          <w:tcPr>
            <w:tcW w:w="5174" w:type="dxa"/>
            <w:gridSpan w:val="2"/>
            <w:shd w:val="clear" w:color="auto" w:fill="F7CAAC"/>
          </w:tcPr>
          <w:p w:rsidR="0075535E"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Ambition</w:t>
            </w:r>
          </w:p>
        </w:tc>
        <w:tc>
          <w:tcPr>
            <w:tcW w:w="9535" w:type="dxa"/>
            <w:shd w:val="clear" w:color="auto" w:fill="auto"/>
          </w:tcPr>
          <w:p w:rsidR="0075535E" w:rsidRPr="001F0C83" w:rsidRDefault="0075535E" w:rsidP="00077FB1">
            <w:pPr>
              <w:spacing w:after="120" w:line="360" w:lineRule="auto"/>
              <w:rPr>
                <w:rFonts w:ascii="Sylfaen" w:hAnsi="Sylfaen"/>
                <w:sz w:val="24"/>
                <w:szCs w:val="24"/>
                <w:lang w:val="en-US"/>
              </w:rPr>
            </w:pPr>
            <w:r w:rsidRPr="001F0C83">
              <w:rPr>
                <w:rFonts w:ascii="Sylfaen" w:hAnsi="Sylfaen"/>
                <w:sz w:val="24"/>
                <w:szCs w:val="24"/>
                <w:lang w:val="en-US"/>
              </w:rPr>
              <w:t xml:space="preserve">Through the feedback on the quality of social services, increase in the level of their effectiveness, access to information, ensuring of public participation. </w:t>
            </w:r>
          </w:p>
        </w:tc>
      </w:tr>
    </w:tbl>
    <w:p w:rsidR="00182E23" w:rsidRPr="001F0C83" w:rsidRDefault="00182E23">
      <w:pPr>
        <w:rPr>
          <w:rFonts w:ascii="Sylfaen" w:hAnsi="Sylfaen"/>
        </w:rPr>
      </w:pPr>
      <w:r w:rsidRPr="001F0C83">
        <w:rPr>
          <w:rFonts w:ascii="Sylfaen" w:hAnsi="Sylfaen"/>
        </w:rPr>
        <w:br w:type="page"/>
      </w:r>
    </w:p>
    <w:tbl>
      <w:tblPr>
        <w:tblW w:w="1470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314"/>
        <w:gridCol w:w="2127"/>
        <w:gridCol w:w="2268"/>
      </w:tblGrid>
      <w:tr w:rsidR="0075535E" w:rsidRPr="001F0C83" w:rsidTr="00825A96">
        <w:trPr>
          <w:jc w:val="center"/>
        </w:trPr>
        <w:tc>
          <w:tcPr>
            <w:tcW w:w="10314" w:type="dxa"/>
            <w:shd w:val="clear" w:color="auto" w:fill="F7CAAC"/>
          </w:tcPr>
          <w:p w:rsidR="0075535E"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lastRenderedPageBreak/>
              <w:t>Verifiable and measurable criteria for performance of commitment</w:t>
            </w:r>
          </w:p>
        </w:tc>
        <w:tc>
          <w:tcPr>
            <w:tcW w:w="2127" w:type="dxa"/>
            <w:shd w:val="clear" w:color="auto" w:fill="F7CAAC"/>
          </w:tcPr>
          <w:p w:rsidR="0075535E"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Start Date:</w:t>
            </w:r>
          </w:p>
        </w:tc>
        <w:tc>
          <w:tcPr>
            <w:tcW w:w="2268" w:type="dxa"/>
            <w:shd w:val="clear" w:color="auto" w:fill="F7CAAC"/>
          </w:tcPr>
          <w:p w:rsidR="0075535E"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End Date:</w:t>
            </w:r>
          </w:p>
        </w:tc>
      </w:tr>
      <w:tr w:rsidR="0075535E" w:rsidRPr="001F0C83" w:rsidTr="00825A96">
        <w:trPr>
          <w:jc w:val="center"/>
        </w:trPr>
        <w:tc>
          <w:tcPr>
            <w:tcW w:w="10314" w:type="dxa"/>
            <w:shd w:val="clear" w:color="auto" w:fill="auto"/>
          </w:tcPr>
          <w:p w:rsidR="0075535E" w:rsidRPr="001F0C83" w:rsidRDefault="0075535E" w:rsidP="00077FB1">
            <w:pPr>
              <w:numPr>
                <w:ilvl w:val="0"/>
                <w:numId w:val="11"/>
              </w:numPr>
              <w:autoSpaceDE w:val="0"/>
              <w:autoSpaceDN w:val="0"/>
              <w:adjustRightInd w:val="0"/>
              <w:spacing w:after="120" w:line="360" w:lineRule="auto"/>
              <w:ind w:left="318" w:hanging="284"/>
              <w:jc w:val="both"/>
              <w:rPr>
                <w:rFonts w:ascii="Sylfaen" w:hAnsi="Sylfaen" w:cs="GHEA Grapalat"/>
                <w:sz w:val="24"/>
                <w:szCs w:val="24"/>
                <w:lang w:val="en-US"/>
              </w:rPr>
            </w:pPr>
            <w:r w:rsidRPr="001F0C83">
              <w:rPr>
                <w:rFonts w:ascii="Sylfaen" w:hAnsi="Sylfaen"/>
                <w:sz w:val="24"/>
                <w:szCs w:val="24"/>
                <w:lang w:val="en-US"/>
              </w:rPr>
              <w:t xml:space="preserve">Introducing the "Open&amp;Social" instrument at http://www.esocial.am on-line information system of integrated services for the purpose of ensuring access of the beneficiary to information on the social services </w:t>
            </w:r>
            <w:r w:rsidR="002E7F46" w:rsidRPr="001F0C83">
              <w:rPr>
                <w:rFonts w:ascii="Sylfaen" w:hAnsi="Sylfaen"/>
                <w:sz w:val="24"/>
                <w:szCs w:val="24"/>
                <w:lang w:val="en-US"/>
              </w:rPr>
              <w:t xml:space="preserve">that are </w:t>
            </w:r>
            <w:r w:rsidRPr="001F0C83">
              <w:rPr>
                <w:rFonts w:ascii="Sylfaen" w:hAnsi="Sylfaen"/>
                <w:sz w:val="24"/>
                <w:szCs w:val="24"/>
                <w:lang w:val="en-US"/>
              </w:rPr>
              <w:t>a</w:t>
            </w:r>
            <w:r w:rsidR="00D81F51" w:rsidRPr="001F0C83">
              <w:rPr>
                <w:rFonts w:ascii="Sylfaen" w:hAnsi="Sylfaen"/>
                <w:sz w:val="24"/>
                <w:szCs w:val="24"/>
                <w:lang w:val="en-US"/>
              </w:rPr>
              <w:t>vailable</w:t>
            </w:r>
            <w:r w:rsidR="001C1BDE" w:rsidRPr="001F0C83">
              <w:rPr>
                <w:rFonts w:ascii="Sylfaen" w:hAnsi="Sylfaen"/>
                <w:sz w:val="24"/>
                <w:szCs w:val="24"/>
                <w:lang w:val="en-US"/>
              </w:rPr>
              <w:t>, ensuring automated provision of information on social services chosen by the beneficiary</w:t>
            </w:r>
            <w:r w:rsidR="00D81F51" w:rsidRPr="001F0C83">
              <w:rPr>
                <w:rFonts w:ascii="Sylfaen" w:hAnsi="Sylfaen"/>
                <w:sz w:val="24"/>
                <w:szCs w:val="24"/>
                <w:lang w:val="en-US"/>
              </w:rPr>
              <w:t>.</w:t>
            </w:r>
          </w:p>
        </w:tc>
        <w:tc>
          <w:tcPr>
            <w:tcW w:w="2127" w:type="dxa"/>
            <w:shd w:val="clear" w:color="auto" w:fill="auto"/>
          </w:tcPr>
          <w:p w:rsidR="0075535E"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November 2016</w:t>
            </w:r>
          </w:p>
        </w:tc>
        <w:tc>
          <w:tcPr>
            <w:tcW w:w="2268" w:type="dxa"/>
            <w:shd w:val="clear" w:color="auto" w:fill="auto"/>
          </w:tcPr>
          <w:p w:rsidR="0075535E"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June 2018</w:t>
            </w:r>
          </w:p>
        </w:tc>
      </w:tr>
      <w:tr w:rsidR="0075535E" w:rsidRPr="001F0C83" w:rsidTr="00825A96">
        <w:trPr>
          <w:jc w:val="center"/>
        </w:trPr>
        <w:tc>
          <w:tcPr>
            <w:tcW w:w="10314" w:type="dxa"/>
            <w:shd w:val="clear" w:color="auto" w:fill="auto"/>
          </w:tcPr>
          <w:p w:rsidR="0075535E" w:rsidRPr="001F0C83" w:rsidRDefault="0075535E" w:rsidP="00572374">
            <w:pPr>
              <w:numPr>
                <w:ilvl w:val="0"/>
                <w:numId w:val="11"/>
              </w:numPr>
              <w:autoSpaceDE w:val="0"/>
              <w:autoSpaceDN w:val="0"/>
              <w:adjustRightInd w:val="0"/>
              <w:spacing w:after="120" w:line="360" w:lineRule="auto"/>
              <w:ind w:left="318" w:hanging="284"/>
              <w:jc w:val="both"/>
              <w:rPr>
                <w:rFonts w:ascii="Sylfaen" w:hAnsi="Sylfaen" w:cs="GHEA Grapalat"/>
                <w:sz w:val="24"/>
                <w:szCs w:val="24"/>
                <w:lang w:val="en-US"/>
              </w:rPr>
            </w:pPr>
            <w:r w:rsidRPr="001F0C83">
              <w:rPr>
                <w:rFonts w:ascii="Sylfaen" w:hAnsi="Sylfaen"/>
                <w:sz w:val="24"/>
                <w:szCs w:val="24"/>
                <w:lang w:val="en-US"/>
              </w:rPr>
              <w:t xml:space="preserve">Posting reports on the results subject to publication with regard to the monitoring and assessment of services provided in the social protection sector that are regularly carried out by the Ministry of Labor and Social Affairs of the Republic of Armenia, </w:t>
            </w:r>
            <w:r w:rsidR="00572374" w:rsidRPr="001F0C83">
              <w:rPr>
                <w:rFonts w:ascii="Sylfaen" w:hAnsi="Sylfaen"/>
                <w:sz w:val="24"/>
                <w:szCs w:val="24"/>
                <w:lang w:val="en-US"/>
              </w:rPr>
              <w:t>at</w:t>
            </w:r>
            <w:r w:rsidRPr="001F0C83">
              <w:rPr>
                <w:rFonts w:ascii="Sylfaen" w:hAnsi="Sylfaen"/>
                <w:sz w:val="24"/>
                <w:szCs w:val="24"/>
                <w:lang w:val="en-US"/>
              </w:rPr>
              <w:t xml:space="preserve"> www.elibsocial.am under the “Knowledge Management System” of the social protection sector. </w:t>
            </w:r>
          </w:p>
        </w:tc>
        <w:tc>
          <w:tcPr>
            <w:tcW w:w="2127" w:type="dxa"/>
            <w:shd w:val="clear" w:color="auto" w:fill="auto"/>
          </w:tcPr>
          <w:p w:rsidR="0075535E"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January 2017</w:t>
            </w:r>
          </w:p>
        </w:tc>
        <w:tc>
          <w:tcPr>
            <w:tcW w:w="2268" w:type="dxa"/>
            <w:shd w:val="clear" w:color="auto" w:fill="auto"/>
          </w:tcPr>
          <w:p w:rsidR="0075535E"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June 2018</w:t>
            </w:r>
          </w:p>
        </w:tc>
      </w:tr>
      <w:tr w:rsidR="0075535E" w:rsidRPr="001F0C83" w:rsidTr="00825A96">
        <w:trPr>
          <w:jc w:val="center"/>
        </w:trPr>
        <w:tc>
          <w:tcPr>
            <w:tcW w:w="10314" w:type="dxa"/>
            <w:shd w:val="clear" w:color="auto" w:fill="auto"/>
          </w:tcPr>
          <w:p w:rsidR="0075535E" w:rsidRPr="001F0C83" w:rsidRDefault="0075535E" w:rsidP="00572374">
            <w:pPr>
              <w:numPr>
                <w:ilvl w:val="0"/>
                <w:numId w:val="11"/>
              </w:numPr>
              <w:autoSpaceDE w:val="0"/>
              <w:autoSpaceDN w:val="0"/>
              <w:adjustRightInd w:val="0"/>
              <w:spacing w:after="120" w:line="360" w:lineRule="auto"/>
              <w:ind w:left="318" w:hanging="284"/>
              <w:jc w:val="both"/>
              <w:rPr>
                <w:rFonts w:ascii="Sylfaen" w:hAnsi="Sylfaen" w:cs="GHEA Grapalat"/>
                <w:b/>
                <w:sz w:val="24"/>
                <w:szCs w:val="24"/>
                <w:lang w:val="en-US"/>
              </w:rPr>
            </w:pPr>
            <w:r w:rsidRPr="001F0C83">
              <w:rPr>
                <w:rFonts w:ascii="Sylfaen" w:hAnsi="Sylfaen"/>
                <w:sz w:val="24"/>
                <w:szCs w:val="24"/>
                <w:lang w:val="en-US"/>
              </w:rPr>
              <w:t xml:space="preserve">Creating a platform where the public will be provided </w:t>
            </w:r>
            <w:r w:rsidR="001C1BDE" w:rsidRPr="001F0C83">
              <w:rPr>
                <w:rFonts w:ascii="Sylfaen" w:hAnsi="Sylfaen"/>
                <w:sz w:val="24"/>
                <w:szCs w:val="24"/>
                <w:lang w:val="en-US"/>
              </w:rPr>
              <w:t xml:space="preserve">with </w:t>
            </w:r>
            <w:r w:rsidRPr="001F0C83">
              <w:rPr>
                <w:rFonts w:ascii="Sylfaen" w:hAnsi="Sylfaen"/>
                <w:sz w:val="24"/>
                <w:szCs w:val="24"/>
                <w:lang w:val="en-US"/>
              </w:rPr>
              <w:t>an opportunity to give scores to the specific service and the organi</w:t>
            </w:r>
            <w:r w:rsidR="001C1BDE" w:rsidRPr="001F0C83">
              <w:rPr>
                <w:rFonts w:ascii="Sylfaen" w:hAnsi="Sylfaen"/>
                <w:sz w:val="24"/>
                <w:szCs w:val="24"/>
                <w:lang w:val="en-US"/>
              </w:rPr>
              <w:t>z</w:t>
            </w:r>
            <w:r w:rsidRPr="001F0C83">
              <w:rPr>
                <w:rFonts w:ascii="Sylfaen" w:hAnsi="Sylfaen"/>
                <w:sz w:val="24"/>
                <w:szCs w:val="24"/>
                <w:lang w:val="en-US"/>
              </w:rPr>
              <w:t>ation providing this s</w:t>
            </w:r>
            <w:r w:rsidR="00572374" w:rsidRPr="001F0C83">
              <w:rPr>
                <w:rFonts w:ascii="Sylfaen" w:hAnsi="Sylfaen"/>
                <w:sz w:val="24"/>
                <w:szCs w:val="24"/>
                <w:lang w:val="en-US"/>
              </w:rPr>
              <w:t>ervice, and as a result of analyzing</w:t>
            </w:r>
            <w:r w:rsidRPr="001F0C83">
              <w:rPr>
                <w:rFonts w:ascii="Sylfaen" w:hAnsi="Sylfaen"/>
                <w:sz w:val="24"/>
                <w:szCs w:val="24"/>
                <w:lang w:val="en-US"/>
              </w:rPr>
              <w:t xml:space="preserve"> these scores</w:t>
            </w:r>
            <w:r w:rsidR="001C1BDE" w:rsidRPr="001F0C83">
              <w:rPr>
                <w:rFonts w:ascii="Sylfaen" w:hAnsi="Sylfaen"/>
                <w:sz w:val="24"/>
                <w:szCs w:val="24"/>
                <w:lang w:val="en-US"/>
              </w:rPr>
              <w:t>,</w:t>
            </w:r>
            <w:r w:rsidRPr="001F0C83">
              <w:rPr>
                <w:rFonts w:ascii="Sylfaen" w:hAnsi="Sylfaen"/>
                <w:sz w:val="24"/>
                <w:szCs w:val="24"/>
                <w:lang w:val="en-US"/>
              </w:rPr>
              <w:t xml:space="preserve"> such services and organi</w:t>
            </w:r>
            <w:r w:rsidR="001C1BDE" w:rsidRPr="001F0C83">
              <w:rPr>
                <w:rFonts w:ascii="Sylfaen" w:hAnsi="Sylfaen"/>
                <w:sz w:val="24"/>
                <w:szCs w:val="24"/>
                <w:lang w:val="en-US"/>
              </w:rPr>
              <w:t>z</w:t>
            </w:r>
            <w:r w:rsidRPr="001F0C83">
              <w:rPr>
                <w:rFonts w:ascii="Sylfaen" w:hAnsi="Sylfaen"/>
                <w:sz w:val="24"/>
                <w:szCs w:val="24"/>
                <w:lang w:val="en-US"/>
              </w:rPr>
              <w:t xml:space="preserve">ations functioning in the social </w:t>
            </w:r>
            <w:r w:rsidR="00D81F51" w:rsidRPr="001F0C83">
              <w:rPr>
                <w:rFonts w:ascii="Sylfaen" w:hAnsi="Sylfaen"/>
                <w:sz w:val="24"/>
                <w:szCs w:val="24"/>
                <w:lang w:val="en-US"/>
              </w:rPr>
              <w:t xml:space="preserve">protection sector will get </w:t>
            </w:r>
            <w:r w:rsidR="001C1BDE" w:rsidRPr="001F0C83">
              <w:rPr>
                <w:rFonts w:ascii="Sylfaen" w:hAnsi="Sylfaen"/>
                <w:sz w:val="24"/>
                <w:szCs w:val="24"/>
                <w:lang w:val="en-US"/>
              </w:rPr>
              <w:t xml:space="preserve">a </w:t>
            </w:r>
            <w:r w:rsidR="00D81F51" w:rsidRPr="001F0C83">
              <w:rPr>
                <w:rFonts w:ascii="Sylfaen" w:hAnsi="Sylfaen"/>
                <w:sz w:val="24"/>
                <w:szCs w:val="24"/>
                <w:lang w:val="en-US"/>
              </w:rPr>
              <w:t>certain rating. Revision of services being provided based on opinions of benefici</w:t>
            </w:r>
            <w:r w:rsidR="001C1BDE" w:rsidRPr="001F0C83">
              <w:rPr>
                <w:rFonts w:ascii="Sylfaen" w:hAnsi="Sylfaen"/>
                <w:sz w:val="24"/>
                <w:szCs w:val="24"/>
                <w:lang w:val="en-US"/>
              </w:rPr>
              <w:t>a</w:t>
            </w:r>
            <w:r w:rsidR="00D81F51" w:rsidRPr="001F0C83">
              <w:rPr>
                <w:rFonts w:ascii="Sylfaen" w:hAnsi="Sylfaen"/>
                <w:sz w:val="24"/>
                <w:szCs w:val="24"/>
                <w:lang w:val="en-US"/>
              </w:rPr>
              <w:t>ries, simplification of working procedures, reduction of time.</w:t>
            </w:r>
          </w:p>
        </w:tc>
        <w:tc>
          <w:tcPr>
            <w:tcW w:w="2127" w:type="dxa"/>
            <w:shd w:val="clear" w:color="auto" w:fill="auto"/>
          </w:tcPr>
          <w:p w:rsidR="0075535E" w:rsidRPr="001F0C83" w:rsidRDefault="00D81F51" w:rsidP="00077FB1">
            <w:pPr>
              <w:autoSpaceDE w:val="0"/>
              <w:autoSpaceDN w:val="0"/>
              <w:adjustRightInd w:val="0"/>
              <w:spacing w:after="120" w:line="360" w:lineRule="auto"/>
              <w:jc w:val="center"/>
              <w:rPr>
                <w:rFonts w:ascii="Sylfaen" w:hAnsi="Sylfaen" w:cs="GHEA Grapalat"/>
                <w:b/>
                <w:sz w:val="24"/>
                <w:szCs w:val="24"/>
                <w:lang w:val="en-US"/>
              </w:rPr>
            </w:pPr>
            <w:r w:rsidRPr="001F0C83">
              <w:rPr>
                <w:rFonts w:ascii="Sylfaen" w:hAnsi="Sylfaen"/>
                <w:sz w:val="24"/>
                <w:szCs w:val="24"/>
                <w:lang w:val="en-US"/>
              </w:rPr>
              <w:t>December 2017</w:t>
            </w:r>
          </w:p>
        </w:tc>
        <w:tc>
          <w:tcPr>
            <w:tcW w:w="2268" w:type="dxa"/>
            <w:shd w:val="clear" w:color="auto" w:fill="auto"/>
          </w:tcPr>
          <w:p w:rsidR="0075535E" w:rsidRPr="001F0C83" w:rsidRDefault="00D81F51" w:rsidP="00077FB1">
            <w:pPr>
              <w:autoSpaceDE w:val="0"/>
              <w:autoSpaceDN w:val="0"/>
              <w:adjustRightInd w:val="0"/>
              <w:spacing w:after="120" w:line="360" w:lineRule="auto"/>
              <w:jc w:val="center"/>
              <w:rPr>
                <w:rFonts w:ascii="Sylfaen" w:hAnsi="Sylfaen" w:cs="GHEA Grapalat"/>
                <w:b/>
                <w:sz w:val="24"/>
                <w:szCs w:val="24"/>
                <w:lang w:val="en-US"/>
              </w:rPr>
            </w:pPr>
            <w:r w:rsidRPr="001F0C83">
              <w:rPr>
                <w:rFonts w:ascii="Sylfaen" w:hAnsi="Sylfaen"/>
                <w:sz w:val="24"/>
                <w:szCs w:val="24"/>
                <w:lang w:val="en-US"/>
              </w:rPr>
              <w:t>June 2018</w:t>
            </w:r>
          </w:p>
        </w:tc>
      </w:tr>
      <w:tr w:rsidR="0075535E" w:rsidRPr="001F0C83" w:rsidTr="00825A96">
        <w:trPr>
          <w:jc w:val="center"/>
        </w:trPr>
        <w:tc>
          <w:tcPr>
            <w:tcW w:w="10314" w:type="dxa"/>
            <w:shd w:val="clear" w:color="auto" w:fill="auto"/>
          </w:tcPr>
          <w:p w:rsidR="0075535E" w:rsidRPr="001F0C83" w:rsidRDefault="0075535E" w:rsidP="00B03005">
            <w:pPr>
              <w:numPr>
                <w:ilvl w:val="0"/>
                <w:numId w:val="11"/>
              </w:numPr>
              <w:autoSpaceDE w:val="0"/>
              <w:autoSpaceDN w:val="0"/>
              <w:adjustRightInd w:val="0"/>
              <w:spacing w:after="120" w:line="360" w:lineRule="auto"/>
              <w:ind w:left="318" w:hanging="284"/>
              <w:jc w:val="both"/>
              <w:rPr>
                <w:rFonts w:ascii="Sylfaen" w:hAnsi="Sylfaen" w:cs="GHEA Grapalat"/>
                <w:b/>
                <w:sz w:val="24"/>
                <w:szCs w:val="24"/>
                <w:lang w:val="en-US"/>
              </w:rPr>
            </w:pPr>
            <w:r w:rsidRPr="001F0C83">
              <w:rPr>
                <w:rFonts w:ascii="Sylfaen" w:hAnsi="Sylfaen"/>
                <w:sz w:val="24"/>
                <w:szCs w:val="24"/>
                <w:lang w:val="en-US"/>
              </w:rPr>
              <w:t xml:space="preserve">Extending the scope of services provided by </w:t>
            </w:r>
            <w:r w:rsidR="001C1BDE" w:rsidRPr="001F0C83">
              <w:rPr>
                <w:rFonts w:ascii="Sylfaen" w:hAnsi="Sylfaen"/>
                <w:sz w:val="24"/>
                <w:szCs w:val="24"/>
                <w:lang w:val="en-US"/>
              </w:rPr>
              <w:t>Nork</w:t>
            </w:r>
            <w:r w:rsidR="00B03005" w:rsidRPr="001F0C83">
              <w:rPr>
                <w:rFonts w:ascii="Sylfaen" w:hAnsi="Sylfaen"/>
                <w:sz w:val="24"/>
                <w:szCs w:val="24"/>
                <w:lang w:val="en-US"/>
              </w:rPr>
              <w:t xml:space="preserve"> </w:t>
            </w:r>
            <w:r w:rsidRPr="001F0C83">
              <w:rPr>
                <w:rFonts w:ascii="Sylfaen" w:hAnsi="Sylfaen"/>
                <w:sz w:val="24"/>
                <w:szCs w:val="24"/>
                <w:lang w:val="en-US"/>
              </w:rPr>
              <w:t>Technological and Awareness Cent</w:t>
            </w:r>
            <w:r w:rsidR="001C1BDE" w:rsidRPr="001F0C83">
              <w:rPr>
                <w:rFonts w:ascii="Sylfaen" w:hAnsi="Sylfaen"/>
                <w:sz w:val="24"/>
                <w:szCs w:val="24"/>
                <w:lang w:val="en-US"/>
              </w:rPr>
              <w:t>er</w:t>
            </w:r>
            <w:r w:rsidRPr="001F0C83">
              <w:rPr>
                <w:rFonts w:ascii="Sylfaen" w:hAnsi="Sylfaen"/>
                <w:sz w:val="24"/>
                <w:szCs w:val="24"/>
                <w:lang w:val="en-US"/>
              </w:rPr>
              <w:t xml:space="preserve"> for Social Services Foundation by way of transforming th</w:t>
            </w:r>
            <w:r w:rsidR="00D81F51" w:rsidRPr="001F0C83">
              <w:rPr>
                <w:rFonts w:ascii="Sylfaen" w:hAnsi="Sylfaen"/>
                <w:sz w:val="24"/>
                <w:szCs w:val="24"/>
                <w:lang w:val="en-US"/>
              </w:rPr>
              <w:t>e Hot Line Service into a Call Cent</w:t>
            </w:r>
            <w:r w:rsidR="001C1BDE" w:rsidRPr="001F0C83">
              <w:rPr>
                <w:rFonts w:ascii="Sylfaen" w:hAnsi="Sylfaen"/>
                <w:sz w:val="24"/>
                <w:szCs w:val="24"/>
                <w:lang w:val="en-US"/>
              </w:rPr>
              <w:t>er</w:t>
            </w:r>
            <w:r w:rsidR="00D81F51" w:rsidRPr="001F0C83">
              <w:rPr>
                <w:rFonts w:ascii="Sylfaen" w:hAnsi="Sylfaen"/>
                <w:sz w:val="24"/>
                <w:szCs w:val="24"/>
                <w:lang w:val="en-US"/>
              </w:rPr>
              <w:t xml:space="preserve">. </w:t>
            </w:r>
          </w:p>
        </w:tc>
        <w:tc>
          <w:tcPr>
            <w:tcW w:w="2127" w:type="dxa"/>
            <w:shd w:val="clear" w:color="auto" w:fill="auto"/>
          </w:tcPr>
          <w:p w:rsidR="0075535E" w:rsidRPr="001F0C83" w:rsidRDefault="00D81F51" w:rsidP="00077FB1">
            <w:pPr>
              <w:autoSpaceDE w:val="0"/>
              <w:autoSpaceDN w:val="0"/>
              <w:adjustRightInd w:val="0"/>
              <w:spacing w:after="120" w:line="360" w:lineRule="auto"/>
              <w:jc w:val="center"/>
              <w:rPr>
                <w:rFonts w:ascii="Sylfaen" w:hAnsi="Sylfaen" w:cs="GHEA Grapalat"/>
                <w:b/>
                <w:sz w:val="24"/>
                <w:szCs w:val="24"/>
                <w:lang w:val="en-US"/>
              </w:rPr>
            </w:pPr>
            <w:r w:rsidRPr="001F0C83">
              <w:rPr>
                <w:rFonts w:ascii="Sylfaen" w:hAnsi="Sylfaen"/>
                <w:sz w:val="24"/>
                <w:szCs w:val="24"/>
                <w:lang w:val="en-US"/>
              </w:rPr>
              <w:t>July 2017</w:t>
            </w:r>
          </w:p>
        </w:tc>
        <w:tc>
          <w:tcPr>
            <w:tcW w:w="2268" w:type="dxa"/>
            <w:shd w:val="clear" w:color="auto" w:fill="auto"/>
          </w:tcPr>
          <w:p w:rsidR="0075535E" w:rsidRPr="001F0C83" w:rsidRDefault="00D81F51" w:rsidP="00077FB1">
            <w:pPr>
              <w:autoSpaceDE w:val="0"/>
              <w:autoSpaceDN w:val="0"/>
              <w:adjustRightInd w:val="0"/>
              <w:spacing w:after="120" w:line="360" w:lineRule="auto"/>
              <w:jc w:val="center"/>
              <w:rPr>
                <w:rFonts w:ascii="Sylfaen" w:hAnsi="Sylfaen" w:cs="GHEA Grapalat"/>
                <w:b/>
                <w:sz w:val="24"/>
                <w:szCs w:val="24"/>
                <w:lang w:val="en-US"/>
              </w:rPr>
            </w:pPr>
            <w:r w:rsidRPr="001F0C83">
              <w:rPr>
                <w:rFonts w:ascii="Sylfaen" w:hAnsi="Sylfaen"/>
                <w:sz w:val="24"/>
                <w:szCs w:val="24"/>
                <w:lang w:val="en-US"/>
              </w:rPr>
              <w:t>June 2018</w:t>
            </w:r>
          </w:p>
        </w:tc>
      </w:tr>
    </w:tbl>
    <w:p w:rsidR="00112F16" w:rsidRPr="001F0C83" w:rsidRDefault="00112F16" w:rsidP="00077FB1">
      <w:pPr>
        <w:spacing w:after="120" w:line="360" w:lineRule="auto"/>
        <w:rPr>
          <w:rFonts w:ascii="Sylfaen" w:hAnsi="Sylfaen"/>
          <w:sz w:val="24"/>
          <w:szCs w:val="24"/>
          <w:lang w:val="en-US"/>
        </w:rPr>
      </w:pPr>
    </w:p>
    <w:p w:rsidR="00C24F72" w:rsidRPr="001F0C83" w:rsidRDefault="00D81F51" w:rsidP="00077FB1">
      <w:pPr>
        <w:spacing w:after="120" w:line="360" w:lineRule="auto"/>
        <w:jc w:val="center"/>
        <w:rPr>
          <w:rFonts w:ascii="Sylfaen" w:hAnsi="Sylfaen"/>
          <w:b/>
          <w:sz w:val="24"/>
          <w:szCs w:val="24"/>
          <w:lang w:val="en-US"/>
        </w:rPr>
      </w:pPr>
      <w:r w:rsidRPr="001F0C83">
        <w:rPr>
          <w:rFonts w:ascii="Sylfaen" w:hAnsi="Sylfaen"/>
          <w:b/>
          <w:sz w:val="24"/>
          <w:szCs w:val="24"/>
          <w:lang w:val="en-US"/>
        </w:rPr>
        <w:lastRenderedPageBreak/>
        <w:t>III. STRENGTHENING OF PUBLIC INTEGRITY</w:t>
      </w:r>
    </w:p>
    <w:tbl>
      <w:tblPr>
        <w:tblW w:w="1470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18"/>
        <w:gridCol w:w="2656"/>
        <w:gridCol w:w="5140"/>
        <w:gridCol w:w="2127"/>
        <w:gridCol w:w="2268"/>
      </w:tblGrid>
      <w:tr w:rsidR="000A0839" w:rsidRPr="001F0C83" w:rsidTr="00A54BDE">
        <w:trPr>
          <w:jc w:val="center"/>
        </w:trPr>
        <w:tc>
          <w:tcPr>
            <w:tcW w:w="14709" w:type="dxa"/>
            <w:gridSpan w:val="5"/>
            <w:shd w:val="clear" w:color="auto" w:fill="F4B083"/>
          </w:tcPr>
          <w:p w:rsidR="00D81F51" w:rsidRPr="001F0C83" w:rsidRDefault="00D50356" w:rsidP="001C1BDE">
            <w:pPr>
              <w:tabs>
                <w:tab w:val="left" w:pos="558"/>
              </w:tabs>
              <w:autoSpaceDE w:val="0"/>
              <w:autoSpaceDN w:val="0"/>
              <w:adjustRightInd w:val="0"/>
              <w:spacing w:after="120" w:line="360" w:lineRule="auto"/>
              <w:jc w:val="center"/>
              <w:rPr>
                <w:rFonts w:ascii="Sylfaen" w:hAnsi="Sylfaen"/>
                <w:b/>
                <w:sz w:val="24"/>
                <w:szCs w:val="24"/>
                <w:lang w:val="en-US"/>
              </w:rPr>
            </w:pPr>
            <w:r w:rsidRPr="001F0C83">
              <w:rPr>
                <w:rFonts w:ascii="Sylfaen" w:hAnsi="Sylfaen"/>
                <w:b/>
                <w:sz w:val="24"/>
                <w:szCs w:val="24"/>
                <w:lang w:val="en-US"/>
              </w:rPr>
              <w:t>8.</w:t>
            </w:r>
            <w:r w:rsidRPr="001F0C83">
              <w:rPr>
                <w:rFonts w:ascii="Sylfaen" w:hAnsi="Sylfaen"/>
                <w:sz w:val="24"/>
                <w:szCs w:val="24"/>
                <w:lang w:val="en-US"/>
              </w:rPr>
              <w:tab/>
            </w:r>
            <w:r w:rsidR="00F635DE" w:rsidRPr="001F0C83">
              <w:rPr>
                <w:rFonts w:ascii="Sylfaen" w:hAnsi="Sylfaen"/>
                <w:b/>
                <w:sz w:val="24"/>
                <w:szCs w:val="24"/>
                <w:lang w:val="en-US"/>
              </w:rPr>
              <w:t xml:space="preserve">"One-stop-shop" in the Army. </w:t>
            </w:r>
            <w:r w:rsidR="000A0839" w:rsidRPr="001F0C83">
              <w:rPr>
                <w:rFonts w:ascii="Sylfaen" w:hAnsi="Sylfaen"/>
                <w:b/>
                <w:sz w:val="24"/>
                <w:szCs w:val="24"/>
                <w:lang w:val="en-US"/>
              </w:rPr>
              <w:t xml:space="preserve">Introduction of "One-stop-shop" pilot project </w:t>
            </w:r>
            <w:r w:rsidR="00C43455" w:rsidRPr="001F0C83">
              <w:rPr>
                <w:rFonts w:ascii="Sylfaen" w:hAnsi="Sylfaen"/>
                <w:b/>
                <w:sz w:val="24"/>
                <w:szCs w:val="24"/>
                <w:lang w:val="en-US"/>
              </w:rPr>
              <w:t>with</w:t>
            </w:r>
            <w:r w:rsidR="000A0839" w:rsidRPr="001F0C83">
              <w:rPr>
                <w:rFonts w:ascii="Sylfaen" w:hAnsi="Sylfaen"/>
                <w:b/>
                <w:sz w:val="24"/>
                <w:szCs w:val="24"/>
                <w:lang w:val="en-US"/>
              </w:rPr>
              <w:t xml:space="preserve">in military </w:t>
            </w:r>
            <w:r w:rsidR="001C1BDE" w:rsidRPr="001F0C83">
              <w:rPr>
                <w:rFonts w:ascii="Sylfaen" w:hAnsi="Sylfaen"/>
                <w:b/>
                <w:sz w:val="24"/>
                <w:szCs w:val="24"/>
                <w:lang w:val="en-US"/>
              </w:rPr>
              <w:t>registration offices</w:t>
            </w:r>
            <w:r w:rsidR="000A0839" w:rsidRPr="001F0C83">
              <w:rPr>
                <w:rFonts w:ascii="Sylfaen" w:hAnsi="Sylfaen"/>
                <w:b/>
                <w:sz w:val="24"/>
                <w:szCs w:val="24"/>
                <w:lang w:val="en-US"/>
              </w:rPr>
              <w:t xml:space="preserve"> of the Republic of Armenia</w:t>
            </w:r>
          </w:p>
        </w:tc>
      </w:tr>
      <w:tr w:rsidR="000A0839" w:rsidRPr="001F0C83" w:rsidTr="00182E23">
        <w:trPr>
          <w:trHeight w:val="972"/>
          <w:jc w:val="center"/>
        </w:trPr>
        <w:tc>
          <w:tcPr>
            <w:tcW w:w="5174" w:type="dxa"/>
            <w:gridSpan w:val="2"/>
            <w:shd w:val="clear" w:color="auto" w:fill="F7CAAC"/>
          </w:tcPr>
          <w:p w:rsidR="000A0839"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Commitment Start and End Date</w:t>
            </w:r>
          </w:p>
          <w:p w:rsidR="000A0839" w:rsidRPr="001F0C83" w:rsidRDefault="00D81F51" w:rsidP="00077FB1">
            <w:pPr>
              <w:autoSpaceDE w:val="0"/>
              <w:autoSpaceDN w:val="0"/>
              <w:adjustRightInd w:val="0"/>
              <w:spacing w:after="120" w:line="360" w:lineRule="auto"/>
              <w:jc w:val="center"/>
              <w:rPr>
                <w:rFonts w:ascii="Sylfaen" w:hAnsi="Sylfaen" w:cs="GHEA Grapalat"/>
                <w:b/>
                <w:sz w:val="24"/>
                <w:szCs w:val="24"/>
                <w:lang w:val="en-US"/>
              </w:rPr>
            </w:pPr>
            <w:r w:rsidRPr="001F0C83">
              <w:rPr>
                <w:rFonts w:ascii="Sylfaen" w:hAnsi="Sylfaen"/>
                <w:b/>
                <w:sz w:val="24"/>
                <w:szCs w:val="24"/>
                <w:lang w:val="en-US"/>
              </w:rPr>
              <w:t>September 2016 - June 2018</w:t>
            </w:r>
          </w:p>
        </w:tc>
        <w:tc>
          <w:tcPr>
            <w:tcW w:w="9535" w:type="dxa"/>
            <w:gridSpan w:val="3"/>
            <w:shd w:val="clear" w:color="auto" w:fill="auto"/>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New commitment</w:t>
            </w:r>
          </w:p>
        </w:tc>
      </w:tr>
      <w:tr w:rsidR="000A0839" w:rsidRPr="001F0C83" w:rsidTr="00182E23">
        <w:trPr>
          <w:jc w:val="center"/>
        </w:trPr>
        <w:tc>
          <w:tcPr>
            <w:tcW w:w="5174"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Lead implementing agency</w:t>
            </w:r>
          </w:p>
        </w:tc>
        <w:tc>
          <w:tcPr>
            <w:tcW w:w="9535" w:type="dxa"/>
            <w:gridSpan w:val="3"/>
            <w:shd w:val="clear" w:color="auto" w:fill="auto"/>
          </w:tcPr>
          <w:p w:rsidR="000A0839"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Ministry of Defen</w:t>
            </w:r>
            <w:r w:rsidR="001C1BDE" w:rsidRPr="001F0C83">
              <w:rPr>
                <w:rFonts w:ascii="Sylfaen" w:hAnsi="Sylfaen"/>
                <w:sz w:val="24"/>
                <w:szCs w:val="24"/>
                <w:lang w:val="en-US"/>
              </w:rPr>
              <w:t>s</w:t>
            </w:r>
            <w:r w:rsidRPr="001F0C83">
              <w:rPr>
                <w:rFonts w:ascii="Sylfaen" w:hAnsi="Sylfaen"/>
                <w:sz w:val="24"/>
                <w:szCs w:val="24"/>
                <w:lang w:val="en-US"/>
              </w:rPr>
              <w:t>e of the Republic of Armenia</w:t>
            </w:r>
          </w:p>
        </w:tc>
      </w:tr>
      <w:tr w:rsidR="000A0839" w:rsidRPr="001F0C83" w:rsidTr="00182E23">
        <w:trPr>
          <w:jc w:val="center"/>
        </w:trPr>
        <w:tc>
          <w:tcPr>
            <w:tcW w:w="5174"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Person responsible from implementing agency</w:t>
            </w:r>
          </w:p>
        </w:tc>
        <w:tc>
          <w:tcPr>
            <w:tcW w:w="9535" w:type="dxa"/>
            <w:gridSpan w:val="3"/>
            <w:shd w:val="clear" w:color="auto" w:fill="auto"/>
          </w:tcPr>
          <w:p w:rsidR="000A0839"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Alexander Avetisyan</w:t>
            </w:r>
          </w:p>
        </w:tc>
      </w:tr>
      <w:tr w:rsidR="000A0839" w:rsidRPr="001F0C83" w:rsidTr="00182E23">
        <w:trPr>
          <w:jc w:val="center"/>
        </w:trPr>
        <w:tc>
          <w:tcPr>
            <w:tcW w:w="5174"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Title, Department</w:t>
            </w:r>
          </w:p>
        </w:tc>
        <w:tc>
          <w:tcPr>
            <w:tcW w:w="9535" w:type="dxa"/>
            <w:gridSpan w:val="3"/>
            <w:shd w:val="clear" w:color="auto" w:fill="auto"/>
          </w:tcPr>
          <w:p w:rsidR="000A0839" w:rsidRPr="001F0C83" w:rsidRDefault="00D81F51" w:rsidP="001C1BDE">
            <w:pPr>
              <w:spacing w:after="120" w:line="360" w:lineRule="auto"/>
              <w:rPr>
                <w:rFonts w:ascii="Sylfaen" w:hAnsi="Sylfaen"/>
                <w:spacing w:val="-6"/>
                <w:sz w:val="24"/>
                <w:szCs w:val="24"/>
                <w:lang w:val="en-US"/>
              </w:rPr>
            </w:pPr>
            <w:r w:rsidRPr="001F0C83">
              <w:rPr>
                <w:rFonts w:ascii="Sylfaen" w:hAnsi="Sylfaen"/>
                <w:spacing w:val="-6"/>
                <w:sz w:val="24"/>
                <w:szCs w:val="24"/>
                <w:lang w:val="en-US"/>
              </w:rPr>
              <w:t xml:space="preserve">Chief </w:t>
            </w:r>
            <w:r w:rsidR="001C1BDE" w:rsidRPr="001F0C83">
              <w:rPr>
                <w:rFonts w:ascii="Sylfaen" w:hAnsi="Sylfaen"/>
                <w:spacing w:val="-6"/>
                <w:sz w:val="24"/>
                <w:szCs w:val="24"/>
                <w:lang w:val="en-US"/>
              </w:rPr>
              <w:t xml:space="preserve">Assistant </w:t>
            </w:r>
            <w:r w:rsidRPr="001F0C83">
              <w:rPr>
                <w:rFonts w:ascii="Sylfaen" w:hAnsi="Sylfaen"/>
                <w:spacing w:val="-6"/>
                <w:sz w:val="24"/>
                <w:szCs w:val="24"/>
                <w:lang w:val="en-US"/>
              </w:rPr>
              <w:t>to the Minister of Defen</w:t>
            </w:r>
            <w:r w:rsidR="001C1BDE" w:rsidRPr="001F0C83">
              <w:rPr>
                <w:rFonts w:ascii="Sylfaen" w:hAnsi="Sylfaen"/>
                <w:spacing w:val="-6"/>
                <w:sz w:val="24"/>
                <w:szCs w:val="24"/>
                <w:lang w:val="en-US"/>
              </w:rPr>
              <w:t>s</w:t>
            </w:r>
            <w:r w:rsidRPr="001F0C83">
              <w:rPr>
                <w:rFonts w:ascii="Sylfaen" w:hAnsi="Sylfaen"/>
                <w:spacing w:val="-6"/>
                <w:sz w:val="24"/>
                <w:szCs w:val="24"/>
                <w:lang w:val="en-US"/>
              </w:rPr>
              <w:t>e of the Republic of Armenia, Head of the Cent</w:t>
            </w:r>
            <w:r w:rsidR="001C1BDE" w:rsidRPr="001F0C83">
              <w:rPr>
                <w:rFonts w:ascii="Sylfaen" w:hAnsi="Sylfaen"/>
                <w:spacing w:val="-6"/>
                <w:sz w:val="24"/>
                <w:szCs w:val="24"/>
                <w:lang w:val="en-US"/>
              </w:rPr>
              <w:t>er</w:t>
            </w:r>
            <w:r w:rsidRPr="001F0C83">
              <w:rPr>
                <w:rFonts w:ascii="Sylfaen" w:hAnsi="Sylfaen"/>
                <w:spacing w:val="-6"/>
                <w:sz w:val="24"/>
                <w:szCs w:val="24"/>
                <w:lang w:val="en-US"/>
              </w:rPr>
              <w:t xml:space="preserve"> for Human Rights and Building Integrity</w:t>
            </w:r>
            <w:r w:rsidR="009A3D03" w:rsidRPr="001F0C83">
              <w:rPr>
                <w:rFonts w:ascii="Sylfaen" w:hAnsi="Sylfaen"/>
                <w:spacing w:val="-6"/>
                <w:sz w:val="24"/>
                <w:szCs w:val="24"/>
                <w:lang w:val="en-US"/>
              </w:rPr>
              <w:t xml:space="preserve"> at</w:t>
            </w:r>
            <w:r w:rsidR="001C1BDE" w:rsidRPr="001F0C83">
              <w:rPr>
                <w:rFonts w:ascii="Sylfaen" w:hAnsi="Sylfaen"/>
                <w:spacing w:val="-6"/>
                <w:sz w:val="24"/>
                <w:szCs w:val="24"/>
                <w:lang w:val="en-US"/>
              </w:rPr>
              <w:t xml:space="preserve"> the Ministry of Defense of the Republic of Armenia</w:t>
            </w:r>
          </w:p>
        </w:tc>
      </w:tr>
      <w:tr w:rsidR="000A0839" w:rsidRPr="001F0C83" w:rsidTr="00182E23">
        <w:trPr>
          <w:jc w:val="center"/>
        </w:trPr>
        <w:tc>
          <w:tcPr>
            <w:tcW w:w="5174"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Email:</w:t>
            </w:r>
          </w:p>
        </w:tc>
        <w:tc>
          <w:tcPr>
            <w:tcW w:w="9535" w:type="dxa"/>
            <w:gridSpan w:val="3"/>
            <w:shd w:val="clear" w:color="auto" w:fill="auto"/>
          </w:tcPr>
          <w:p w:rsidR="000A0839"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alik.avetisyan@pims.org</w:t>
            </w:r>
          </w:p>
        </w:tc>
      </w:tr>
      <w:tr w:rsidR="000A0839" w:rsidRPr="001F0C83" w:rsidTr="00182E23">
        <w:trPr>
          <w:jc w:val="center"/>
        </w:trPr>
        <w:tc>
          <w:tcPr>
            <w:tcW w:w="5174" w:type="dxa"/>
            <w:gridSpan w:val="2"/>
            <w:shd w:val="clear" w:color="auto" w:fill="F7CAAC"/>
          </w:tcPr>
          <w:p w:rsidR="000A0839" w:rsidRPr="001F0C83" w:rsidRDefault="000A0839" w:rsidP="00077FB1">
            <w:pPr>
              <w:spacing w:after="120" w:line="360" w:lineRule="auto"/>
              <w:jc w:val="center"/>
              <w:rPr>
                <w:rFonts w:ascii="Sylfaen" w:hAnsi="Sylfaen"/>
                <w:sz w:val="24"/>
                <w:szCs w:val="24"/>
                <w:lang w:val="en-US"/>
              </w:rPr>
            </w:pPr>
            <w:r w:rsidRPr="001F0C83">
              <w:rPr>
                <w:rFonts w:ascii="Sylfaen" w:hAnsi="Sylfaen"/>
                <w:sz w:val="24"/>
                <w:szCs w:val="24"/>
                <w:lang w:val="en-US"/>
              </w:rPr>
              <w:t>Phone</w:t>
            </w:r>
          </w:p>
        </w:tc>
        <w:tc>
          <w:tcPr>
            <w:tcW w:w="9535" w:type="dxa"/>
            <w:gridSpan w:val="3"/>
            <w:shd w:val="clear" w:color="auto" w:fill="auto"/>
          </w:tcPr>
          <w:p w:rsidR="000A0839"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(+37410)294519</w:t>
            </w:r>
          </w:p>
        </w:tc>
      </w:tr>
      <w:tr w:rsidR="000A0839" w:rsidRPr="001F0C83" w:rsidTr="00182E23">
        <w:trPr>
          <w:trHeight w:val="990"/>
          <w:jc w:val="center"/>
        </w:trPr>
        <w:tc>
          <w:tcPr>
            <w:tcW w:w="2518" w:type="dxa"/>
            <w:vMerge w:val="restart"/>
            <w:shd w:val="clear" w:color="auto" w:fill="F7CAAC"/>
          </w:tcPr>
          <w:p w:rsidR="000A0839"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Other actors involved</w:t>
            </w:r>
          </w:p>
        </w:tc>
        <w:tc>
          <w:tcPr>
            <w:tcW w:w="2656" w:type="dxa"/>
            <w:shd w:val="clear" w:color="auto" w:fill="F7CAAC"/>
          </w:tcPr>
          <w:p w:rsidR="000A0839"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Other state actors involved</w:t>
            </w:r>
          </w:p>
        </w:tc>
        <w:tc>
          <w:tcPr>
            <w:tcW w:w="9535" w:type="dxa"/>
            <w:gridSpan w:val="3"/>
            <w:shd w:val="clear" w:color="auto" w:fill="auto"/>
            <w:vAlign w:val="center"/>
          </w:tcPr>
          <w:p w:rsidR="000A0839" w:rsidRPr="001F0C83" w:rsidRDefault="000A0839" w:rsidP="00077FB1">
            <w:pPr>
              <w:spacing w:after="120" w:line="360" w:lineRule="auto"/>
              <w:rPr>
                <w:rFonts w:ascii="Sylfaen" w:eastAsia="Times New Roman" w:hAnsi="Sylfaen"/>
                <w:sz w:val="24"/>
                <w:szCs w:val="24"/>
                <w:lang w:val="en-US"/>
              </w:rPr>
            </w:pPr>
          </w:p>
        </w:tc>
      </w:tr>
      <w:tr w:rsidR="000A0839" w:rsidRPr="001F0C83" w:rsidTr="00182E23">
        <w:trPr>
          <w:jc w:val="center"/>
        </w:trPr>
        <w:tc>
          <w:tcPr>
            <w:tcW w:w="2518" w:type="dxa"/>
            <w:vMerge/>
            <w:shd w:val="clear" w:color="auto" w:fill="F7CAAC"/>
          </w:tcPr>
          <w:p w:rsidR="000A0839" w:rsidRPr="001F0C83" w:rsidRDefault="000A0839" w:rsidP="00077FB1">
            <w:pPr>
              <w:spacing w:after="120" w:line="360" w:lineRule="auto"/>
              <w:jc w:val="center"/>
              <w:rPr>
                <w:rFonts w:ascii="Sylfaen" w:hAnsi="Sylfaen"/>
                <w:sz w:val="24"/>
                <w:szCs w:val="24"/>
                <w:lang w:val="en-US"/>
              </w:rPr>
            </w:pPr>
          </w:p>
        </w:tc>
        <w:tc>
          <w:tcPr>
            <w:tcW w:w="2656" w:type="dxa"/>
            <w:shd w:val="clear" w:color="auto" w:fill="F7CAAC"/>
          </w:tcPr>
          <w:p w:rsidR="000A0839"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t>Civil society, private sector</w:t>
            </w:r>
          </w:p>
        </w:tc>
        <w:tc>
          <w:tcPr>
            <w:tcW w:w="9535" w:type="dxa"/>
            <w:gridSpan w:val="3"/>
            <w:shd w:val="clear" w:color="auto" w:fill="auto"/>
          </w:tcPr>
          <w:p w:rsidR="000A0839" w:rsidRPr="001F0C83" w:rsidRDefault="000A0839" w:rsidP="00077FB1">
            <w:pPr>
              <w:spacing w:after="120" w:line="360" w:lineRule="auto"/>
              <w:rPr>
                <w:rFonts w:ascii="Sylfaen" w:eastAsia="Times New Roman" w:hAnsi="Sylfaen"/>
                <w:sz w:val="24"/>
                <w:szCs w:val="24"/>
                <w:lang w:val="en-US"/>
              </w:rPr>
            </w:pPr>
            <w:r w:rsidRPr="001F0C83">
              <w:rPr>
                <w:rFonts w:ascii="Sylfaen" w:hAnsi="Sylfaen"/>
                <w:sz w:val="24"/>
                <w:szCs w:val="24"/>
                <w:lang w:val="en-US"/>
              </w:rPr>
              <w:t>Protection of Rights without Borders NGO, Support and Rights NGO</w:t>
            </w:r>
          </w:p>
        </w:tc>
      </w:tr>
      <w:tr w:rsidR="000A0839" w:rsidRPr="001F0C83" w:rsidTr="00182E23">
        <w:trPr>
          <w:jc w:val="center"/>
        </w:trPr>
        <w:tc>
          <w:tcPr>
            <w:tcW w:w="5174" w:type="dxa"/>
            <w:gridSpan w:val="2"/>
            <w:shd w:val="clear" w:color="auto" w:fill="F7CAAC"/>
          </w:tcPr>
          <w:p w:rsidR="000A0839" w:rsidRPr="001F0C83" w:rsidRDefault="00D81F51" w:rsidP="00077FB1">
            <w:pPr>
              <w:spacing w:after="120" w:line="360" w:lineRule="auto"/>
              <w:jc w:val="center"/>
              <w:rPr>
                <w:rFonts w:ascii="Sylfaen" w:hAnsi="Sylfaen"/>
                <w:sz w:val="24"/>
                <w:szCs w:val="24"/>
                <w:lang w:val="en-US"/>
              </w:rPr>
            </w:pPr>
            <w:r w:rsidRPr="001F0C83">
              <w:rPr>
                <w:rFonts w:ascii="Sylfaen" w:hAnsi="Sylfaen"/>
                <w:sz w:val="24"/>
                <w:szCs w:val="24"/>
                <w:lang w:val="en-US"/>
              </w:rPr>
              <w:lastRenderedPageBreak/>
              <w:t>Issue subject to regulation</w:t>
            </w:r>
          </w:p>
        </w:tc>
        <w:tc>
          <w:tcPr>
            <w:tcW w:w="9535" w:type="dxa"/>
            <w:gridSpan w:val="3"/>
            <w:shd w:val="clear" w:color="auto" w:fill="auto"/>
          </w:tcPr>
          <w:p w:rsidR="000A0839" w:rsidRPr="001F0C83" w:rsidRDefault="000A0839" w:rsidP="00077FB1">
            <w:pPr>
              <w:spacing w:after="120" w:line="360" w:lineRule="auto"/>
              <w:jc w:val="both"/>
              <w:rPr>
                <w:rFonts w:ascii="Sylfaen" w:hAnsi="Sylfaen"/>
                <w:sz w:val="24"/>
                <w:szCs w:val="24"/>
                <w:lang w:val="en-US"/>
              </w:rPr>
            </w:pPr>
            <w:r w:rsidRPr="001F0C83">
              <w:rPr>
                <w:rFonts w:ascii="Sylfaen" w:hAnsi="Sylfaen"/>
                <w:sz w:val="24"/>
                <w:szCs w:val="24"/>
                <w:lang w:val="en-US"/>
              </w:rPr>
              <w:t xml:space="preserve">The scope of activities of military </w:t>
            </w:r>
            <w:r w:rsidR="00BE25AC" w:rsidRPr="001F0C83">
              <w:rPr>
                <w:rFonts w:ascii="Sylfaen" w:hAnsi="Sylfaen"/>
                <w:sz w:val="24"/>
                <w:szCs w:val="24"/>
                <w:lang w:val="en-US"/>
              </w:rPr>
              <w:t>registration offices</w:t>
            </w:r>
            <w:r w:rsidRPr="001F0C83">
              <w:rPr>
                <w:rFonts w:ascii="Sylfaen" w:hAnsi="Sylfaen"/>
                <w:sz w:val="24"/>
                <w:szCs w:val="24"/>
                <w:lang w:val="en-US"/>
              </w:rPr>
              <w:t xml:space="preserve"> is rather diverse, and there is a need </w:t>
            </w:r>
            <w:r w:rsidR="00BE25AC" w:rsidRPr="001F0C83">
              <w:rPr>
                <w:rFonts w:ascii="Sylfaen" w:hAnsi="Sylfaen"/>
                <w:sz w:val="24"/>
                <w:szCs w:val="24"/>
                <w:lang w:val="en-US"/>
              </w:rPr>
              <w:t>to</w:t>
            </w:r>
            <w:r w:rsidRPr="001F0C83">
              <w:rPr>
                <w:rFonts w:ascii="Sylfaen" w:hAnsi="Sylfaen"/>
                <w:sz w:val="24"/>
                <w:szCs w:val="24"/>
                <w:lang w:val="en-US"/>
              </w:rPr>
              <w:t xml:space="preserve"> </w:t>
            </w:r>
            <w:r w:rsidR="00BE25AC" w:rsidRPr="001F0C83">
              <w:rPr>
                <w:rFonts w:ascii="Sylfaen" w:hAnsi="Sylfaen"/>
                <w:sz w:val="24"/>
                <w:szCs w:val="24"/>
                <w:lang w:val="en-US"/>
              </w:rPr>
              <w:t>specify</w:t>
            </w:r>
            <w:r w:rsidRPr="001F0C83">
              <w:rPr>
                <w:rFonts w:ascii="Sylfaen" w:hAnsi="Sylfaen"/>
                <w:sz w:val="24"/>
                <w:szCs w:val="24"/>
                <w:lang w:val="en-US"/>
              </w:rPr>
              <w:t xml:space="preserve"> legislative regulation</w:t>
            </w:r>
            <w:r w:rsidR="00D81F51" w:rsidRPr="001F0C83">
              <w:rPr>
                <w:rFonts w:ascii="Sylfaen" w:hAnsi="Sylfaen"/>
                <w:sz w:val="24"/>
                <w:szCs w:val="24"/>
                <w:lang w:val="en-US"/>
              </w:rPr>
              <w:t xml:space="preserve"> </w:t>
            </w:r>
            <w:r w:rsidR="009A3D03" w:rsidRPr="001F0C83">
              <w:rPr>
                <w:rFonts w:ascii="Sylfaen" w:hAnsi="Sylfaen"/>
                <w:sz w:val="24"/>
                <w:szCs w:val="24"/>
                <w:lang w:val="en-US"/>
              </w:rPr>
              <w:t>for</w:t>
            </w:r>
            <w:r w:rsidR="00D81F51" w:rsidRPr="001F0C83">
              <w:rPr>
                <w:rFonts w:ascii="Sylfaen" w:hAnsi="Sylfaen"/>
                <w:sz w:val="24"/>
                <w:szCs w:val="24"/>
                <w:lang w:val="en-US"/>
              </w:rPr>
              <w:t xml:space="preserve"> some issues. The given fact adversely affects the clarity of functions of military </w:t>
            </w:r>
            <w:r w:rsidR="0034001E" w:rsidRPr="001F0C83">
              <w:rPr>
                <w:rFonts w:ascii="Sylfaen" w:hAnsi="Sylfaen"/>
                <w:sz w:val="24"/>
                <w:szCs w:val="24"/>
                <w:lang w:val="en-US"/>
              </w:rPr>
              <w:t>registration offices</w:t>
            </w:r>
            <w:r w:rsidR="00D81F51" w:rsidRPr="001F0C83">
              <w:rPr>
                <w:rFonts w:ascii="Sylfaen" w:hAnsi="Sylfaen"/>
                <w:sz w:val="24"/>
                <w:szCs w:val="24"/>
                <w:lang w:val="en-US"/>
              </w:rPr>
              <w:t>, the quality of public services provided, the time limits thereof, having an impact on the level of public confidence. This results in unnecessary administrative and corruption risks.</w:t>
            </w:r>
          </w:p>
          <w:p w:rsidR="000A0839" w:rsidRPr="001F0C83" w:rsidRDefault="00D81F51" w:rsidP="0034001E">
            <w:pPr>
              <w:spacing w:after="120" w:line="360" w:lineRule="auto"/>
              <w:jc w:val="both"/>
              <w:rPr>
                <w:rFonts w:ascii="Sylfaen" w:hAnsi="Sylfaen"/>
                <w:sz w:val="24"/>
                <w:szCs w:val="24"/>
                <w:lang w:val="en-US"/>
              </w:rPr>
            </w:pPr>
            <w:r w:rsidRPr="001F0C83">
              <w:rPr>
                <w:rFonts w:ascii="Sylfaen" w:hAnsi="Sylfaen"/>
                <w:sz w:val="24"/>
                <w:szCs w:val="24"/>
                <w:lang w:val="en-US"/>
              </w:rPr>
              <w:t xml:space="preserve">The introduction of "One-stop-shop" pilot project </w:t>
            </w:r>
            <w:r w:rsidR="00C43455" w:rsidRPr="001F0C83">
              <w:rPr>
                <w:rFonts w:ascii="Sylfaen" w:hAnsi="Sylfaen"/>
                <w:sz w:val="24"/>
                <w:szCs w:val="24"/>
                <w:lang w:val="en-US"/>
              </w:rPr>
              <w:t>with</w:t>
            </w:r>
            <w:r w:rsidRPr="001F0C83">
              <w:rPr>
                <w:rFonts w:ascii="Sylfaen" w:hAnsi="Sylfaen"/>
                <w:sz w:val="24"/>
                <w:szCs w:val="24"/>
                <w:lang w:val="en-US"/>
              </w:rPr>
              <w:t xml:space="preserve">in 2-3 military </w:t>
            </w:r>
            <w:r w:rsidR="0034001E" w:rsidRPr="001F0C83">
              <w:rPr>
                <w:rFonts w:ascii="Sylfaen" w:hAnsi="Sylfaen"/>
                <w:sz w:val="24"/>
                <w:szCs w:val="24"/>
                <w:lang w:val="en-US"/>
              </w:rPr>
              <w:t>registration offices</w:t>
            </w:r>
            <w:r w:rsidRPr="001F0C83">
              <w:rPr>
                <w:rFonts w:ascii="Sylfaen" w:hAnsi="Sylfaen"/>
                <w:sz w:val="24"/>
                <w:szCs w:val="24"/>
                <w:lang w:val="en-US"/>
              </w:rPr>
              <w:t xml:space="preserve"> will provide an opportunity to test its effectiveness in terms of eliminating the above-mentioned issues and artificial obstacles. </w:t>
            </w:r>
          </w:p>
        </w:tc>
      </w:tr>
      <w:tr w:rsidR="000A0839" w:rsidRPr="001F0C83" w:rsidTr="00182E23">
        <w:trPr>
          <w:jc w:val="center"/>
        </w:trPr>
        <w:tc>
          <w:tcPr>
            <w:tcW w:w="5174" w:type="dxa"/>
            <w:gridSpan w:val="2"/>
            <w:shd w:val="clear" w:color="auto" w:fill="F7CAAC"/>
          </w:tcPr>
          <w:p w:rsidR="000A0839" w:rsidRPr="001F0C83" w:rsidRDefault="00D81F51" w:rsidP="0034001E">
            <w:pPr>
              <w:spacing w:after="120" w:line="360" w:lineRule="auto"/>
              <w:jc w:val="center"/>
              <w:rPr>
                <w:rFonts w:ascii="Sylfaen" w:hAnsi="Sylfaen"/>
                <w:sz w:val="24"/>
                <w:szCs w:val="24"/>
                <w:lang w:val="en-US"/>
              </w:rPr>
            </w:pPr>
            <w:r w:rsidRPr="001F0C83">
              <w:rPr>
                <w:rFonts w:ascii="Sylfaen" w:hAnsi="Sylfaen"/>
                <w:sz w:val="24"/>
                <w:szCs w:val="24"/>
                <w:lang w:val="en-US"/>
              </w:rPr>
              <w:t>Main objective</w:t>
            </w:r>
          </w:p>
        </w:tc>
        <w:tc>
          <w:tcPr>
            <w:tcW w:w="9535" w:type="dxa"/>
            <w:gridSpan w:val="3"/>
            <w:shd w:val="clear" w:color="auto" w:fill="auto"/>
          </w:tcPr>
          <w:p w:rsidR="000A0839" w:rsidRPr="001F0C83" w:rsidRDefault="000A0839" w:rsidP="001E5B70">
            <w:pPr>
              <w:spacing w:after="120" w:line="360" w:lineRule="auto"/>
              <w:jc w:val="both"/>
              <w:rPr>
                <w:rFonts w:ascii="Sylfaen" w:hAnsi="Sylfaen"/>
                <w:sz w:val="24"/>
                <w:szCs w:val="24"/>
                <w:lang w:val="en-US"/>
              </w:rPr>
            </w:pPr>
            <w:r w:rsidRPr="001F0C83">
              <w:rPr>
                <w:rFonts w:ascii="Sylfaen" w:hAnsi="Sylfaen"/>
                <w:sz w:val="24"/>
                <w:szCs w:val="24"/>
                <w:lang w:val="en-US"/>
              </w:rPr>
              <w:t xml:space="preserve">Improvement </w:t>
            </w:r>
            <w:r w:rsidR="00555629" w:rsidRPr="001F0C83">
              <w:rPr>
                <w:rFonts w:ascii="Sylfaen" w:hAnsi="Sylfaen"/>
                <w:sz w:val="24"/>
                <w:szCs w:val="24"/>
                <w:lang w:val="en-US"/>
              </w:rPr>
              <w:t xml:space="preserve">of administration </w:t>
            </w:r>
            <w:r w:rsidR="00C33A58" w:rsidRPr="001F0C83">
              <w:rPr>
                <w:rFonts w:ascii="Sylfaen" w:hAnsi="Sylfaen"/>
                <w:sz w:val="24"/>
                <w:szCs w:val="24"/>
                <w:lang w:val="en-US"/>
              </w:rPr>
              <w:t>in the activities of</w:t>
            </w:r>
            <w:r w:rsidR="00555629" w:rsidRPr="001F0C83">
              <w:rPr>
                <w:rFonts w:ascii="Sylfaen" w:hAnsi="Sylfaen"/>
                <w:sz w:val="24"/>
                <w:szCs w:val="24"/>
                <w:lang w:val="en-US"/>
              </w:rPr>
              <w:t xml:space="preserve"> military registration offices through</w:t>
            </w:r>
            <w:r w:rsidRPr="001F0C83">
              <w:rPr>
                <w:rFonts w:ascii="Sylfaen" w:hAnsi="Sylfaen"/>
                <w:sz w:val="24"/>
                <w:szCs w:val="24"/>
                <w:lang w:val="en-US"/>
              </w:rPr>
              <w:t xml:space="preserve"> testing and further introduction of </w:t>
            </w:r>
            <w:r w:rsidR="00555629" w:rsidRPr="001F0C83">
              <w:rPr>
                <w:rFonts w:ascii="Sylfaen" w:hAnsi="Sylfaen"/>
                <w:sz w:val="24"/>
                <w:szCs w:val="24"/>
                <w:lang w:val="en-US"/>
              </w:rPr>
              <w:t xml:space="preserve">the </w:t>
            </w:r>
            <w:r w:rsidRPr="001F0C83">
              <w:rPr>
                <w:rFonts w:ascii="Sylfaen" w:hAnsi="Sylfaen"/>
                <w:sz w:val="24"/>
                <w:szCs w:val="24"/>
                <w:lang w:val="en-US"/>
              </w:rPr>
              <w:t xml:space="preserve">"One-stop-shop" pilot project </w:t>
            </w:r>
            <w:r w:rsidR="00D81F51" w:rsidRPr="001F0C83">
              <w:rPr>
                <w:rFonts w:ascii="Sylfaen" w:hAnsi="Sylfaen"/>
                <w:sz w:val="24"/>
                <w:szCs w:val="24"/>
                <w:lang w:val="en-US"/>
              </w:rPr>
              <w:t xml:space="preserve">and reduction of risks therein, restriction </w:t>
            </w:r>
            <w:r w:rsidR="00555629" w:rsidRPr="001F0C83">
              <w:rPr>
                <w:rFonts w:ascii="Sylfaen" w:hAnsi="Sylfaen"/>
                <w:sz w:val="24"/>
                <w:szCs w:val="24"/>
                <w:lang w:val="en-US"/>
              </w:rPr>
              <w:t>on</w:t>
            </w:r>
            <w:r w:rsidR="00D81F51" w:rsidRPr="001F0C83">
              <w:rPr>
                <w:rFonts w:ascii="Sylfaen" w:hAnsi="Sylfaen"/>
                <w:sz w:val="24"/>
                <w:szCs w:val="24"/>
                <w:lang w:val="en-US"/>
              </w:rPr>
              <w:t xml:space="preserve"> contacts of citizens with the </w:t>
            </w:r>
            <w:r w:rsidR="001E5B70" w:rsidRPr="001F0C83">
              <w:rPr>
                <w:rFonts w:ascii="Sylfaen" w:hAnsi="Sylfaen"/>
                <w:sz w:val="24"/>
                <w:szCs w:val="24"/>
                <w:lang w:val="en-US"/>
              </w:rPr>
              <w:t xml:space="preserve">military registration office </w:t>
            </w:r>
            <w:r w:rsidR="00D81F51" w:rsidRPr="001F0C83">
              <w:rPr>
                <w:rFonts w:ascii="Sylfaen" w:hAnsi="Sylfaen"/>
                <w:sz w:val="24"/>
                <w:szCs w:val="24"/>
                <w:lang w:val="en-US"/>
              </w:rPr>
              <w:t>personnel, reduction of the time limits for providing requested information/documents.</w:t>
            </w:r>
          </w:p>
        </w:tc>
      </w:tr>
      <w:tr w:rsidR="000A0839" w:rsidRPr="001F0C83" w:rsidTr="00182E23">
        <w:trPr>
          <w:jc w:val="center"/>
        </w:trPr>
        <w:tc>
          <w:tcPr>
            <w:tcW w:w="5174" w:type="dxa"/>
            <w:gridSpan w:val="2"/>
            <w:shd w:val="clear" w:color="auto" w:fill="F7CAAC"/>
          </w:tcPr>
          <w:p w:rsidR="000A0839"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Brief description of commitment</w:t>
            </w:r>
          </w:p>
        </w:tc>
        <w:tc>
          <w:tcPr>
            <w:tcW w:w="9535" w:type="dxa"/>
            <w:gridSpan w:val="3"/>
            <w:shd w:val="clear" w:color="auto" w:fill="auto"/>
          </w:tcPr>
          <w:p w:rsidR="000A0839" w:rsidRPr="001F0C83" w:rsidRDefault="000A0839" w:rsidP="00555629">
            <w:pPr>
              <w:spacing w:after="120" w:line="360" w:lineRule="auto"/>
              <w:jc w:val="both"/>
              <w:rPr>
                <w:rFonts w:ascii="Sylfaen" w:hAnsi="Sylfaen"/>
                <w:sz w:val="24"/>
                <w:szCs w:val="24"/>
                <w:lang w:val="en-US"/>
              </w:rPr>
            </w:pPr>
            <w:r w:rsidRPr="001F0C83">
              <w:rPr>
                <w:rFonts w:ascii="Sylfaen" w:hAnsi="Sylfaen"/>
                <w:sz w:val="24"/>
                <w:szCs w:val="24"/>
                <w:lang w:val="en-US"/>
              </w:rPr>
              <w:t xml:space="preserve">Implementation of </w:t>
            </w:r>
            <w:r w:rsidR="00555629" w:rsidRPr="001F0C83">
              <w:rPr>
                <w:rFonts w:ascii="Sylfaen" w:hAnsi="Sylfaen"/>
                <w:sz w:val="24"/>
                <w:szCs w:val="24"/>
                <w:lang w:val="en-US"/>
              </w:rPr>
              <w:t xml:space="preserve">the </w:t>
            </w:r>
            <w:r w:rsidRPr="001F0C83">
              <w:rPr>
                <w:rFonts w:ascii="Sylfaen" w:hAnsi="Sylfaen"/>
                <w:sz w:val="24"/>
                <w:szCs w:val="24"/>
                <w:lang w:val="en-US"/>
              </w:rPr>
              <w:t xml:space="preserve">"One-stop-shop" pilot project </w:t>
            </w:r>
            <w:r w:rsidR="00555629" w:rsidRPr="001F0C83">
              <w:rPr>
                <w:rFonts w:ascii="Sylfaen" w:hAnsi="Sylfaen"/>
                <w:sz w:val="24"/>
                <w:szCs w:val="24"/>
                <w:lang w:val="en-US"/>
              </w:rPr>
              <w:t>with</w:t>
            </w:r>
            <w:r w:rsidRPr="001F0C83">
              <w:rPr>
                <w:rFonts w:ascii="Sylfaen" w:hAnsi="Sylfaen"/>
                <w:sz w:val="24"/>
                <w:szCs w:val="24"/>
                <w:lang w:val="en-US"/>
              </w:rPr>
              <w:t xml:space="preserve">in </w:t>
            </w:r>
            <w:r w:rsidR="00EF393A" w:rsidRPr="001F0C83">
              <w:rPr>
                <w:rFonts w:ascii="Sylfaen" w:hAnsi="Sylfaen"/>
                <w:sz w:val="24"/>
                <w:szCs w:val="24"/>
                <w:lang w:val="en-US"/>
              </w:rPr>
              <w:t xml:space="preserve">2-3 </w:t>
            </w:r>
            <w:r w:rsidRPr="001F0C83">
              <w:rPr>
                <w:rFonts w:ascii="Sylfaen" w:hAnsi="Sylfaen"/>
                <w:sz w:val="24"/>
                <w:szCs w:val="24"/>
                <w:lang w:val="en-US"/>
              </w:rPr>
              <w:t xml:space="preserve">military </w:t>
            </w:r>
            <w:r w:rsidR="00555629" w:rsidRPr="001F0C83">
              <w:rPr>
                <w:rFonts w:ascii="Sylfaen" w:hAnsi="Sylfaen"/>
                <w:sz w:val="24"/>
                <w:szCs w:val="24"/>
                <w:lang w:val="en-US"/>
              </w:rPr>
              <w:t>registration offices</w:t>
            </w:r>
            <w:r w:rsidRPr="001F0C83">
              <w:rPr>
                <w:rFonts w:ascii="Sylfaen" w:hAnsi="Sylfaen"/>
                <w:sz w:val="24"/>
                <w:szCs w:val="24"/>
                <w:lang w:val="en-US"/>
              </w:rPr>
              <w:t xml:space="preserve">. </w:t>
            </w:r>
          </w:p>
        </w:tc>
      </w:tr>
      <w:tr w:rsidR="000A0839" w:rsidRPr="001F0C83" w:rsidTr="00182E23">
        <w:trPr>
          <w:jc w:val="center"/>
        </w:trPr>
        <w:tc>
          <w:tcPr>
            <w:tcW w:w="5174" w:type="dxa"/>
            <w:gridSpan w:val="2"/>
            <w:shd w:val="clear" w:color="auto" w:fill="F7CAAC"/>
          </w:tcPr>
          <w:p w:rsidR="000A0839" w:rsidRPr="001F0C83" w:rsidRDefault="00D81F51" w:rsidP="0034001E">
            <w:pPr>
              <w:spacing w:after="120" w:line="360" w:lineRule="auto"/>
              <w:jc w:val="center"/>
              <w:rPr>
                <w:rFonts w:ascii="Sylfaen" w:hAnsi="Sylfaen" w:cs="GHEA Grapalat"/>
                <w:sz w:val="24"/>
                <w:szCs w:val="24"/>
                <w:lang w:val="en-US"/>
              </w:rPr>
            </w:pPr>
            <w:r w:rsidRPr="001F0C83">
              <w:rPr>
                <w:rFonts w:ascii="Sylfaen" w:hAnsi="Sylfaen"/>
                <w:sz w:val="24"/>
                <w:szCs w:val="24"/>
                <w:lang w:val="en-US"/>
              </w:rPr>
              <w:t>OGP challenge addressed by the commitment</w:t>
            </w:r>
          </w:p>
        </w:tc>
        <w:tc>
          <w:tcPr>
            <w:tcW w:w="9535" w:type="dxa"/>
            <w:gridSpan w:val="3"/>
            <w:shd w:val="clear" w:color="auto" w:fill="auto"/>
          </w:tcPr>
          <w:p w:rsidR="000A0839" w:rsidRPr="001F0C83" w:rsidRDefault="000A0839" w:rsidP="00077FB1">
            <w:pPr>
              <w:spacing w:after="120" w:line="360" w:lineRule="auto"/>
              <w:jc w:val="both"/>
              <w:rPr>
                <w:rFonts w:ascii="Sylfaen" w:eastAsia="Arial Unicode MS" w:hAnsi="Sylfaen" w:cs="GHEA Grapalat"/>
                <w:bCs/>
                <w:sz w:val="24"/>
                <w:szCs w:val="24"/>
                <w:lang w:val="en-US"/>
              </w:rPr>
            </w:pPr>
            <w:r w:rsidRPr="001F0C83">
              <w:rPr>
                <w:rFonts w:ascii="Sylfaen" w:hAnsi="Sylfaen"/>
                <w:sz w:val="24"/>
                <w:szCs w:val="24"/>
                <w:lang w:val="en-US"/>
              </w:rPr>
              <w:t>Improvement of public services</w:t>
            </w:r>
          </w:p>
          <w:p w:rsidR="000A0839" w:rsidRPr="001F0C83" w:rsidRDefault="00D81F51" w:rsidP="00077FB1">
            <w:pPr>
              <w:spacing w:after="120" w:line="360" w:lineRule="auto"/>
              <w:rPr>
                <w:rFonts w:ascii="Sylfaen" w:hAnsi="Sylfaen"/>
                <w:sz w:val="24"/>
                <w:szCs w:val="24"/>
                <w:lang w:val="en-US"/>
              </w:rPr>
            </w:pPr>
            <w:r w:rsidRPr="001F0C83">
              <w:rPr>
                <w:rFonts w:ascii="Sylfaen" w:hAnsi="Sylfaen"/>
                <w:sz w:val="24"/>
                <w:szCs w:val="24"/>
                <w:lang w:val="en-US"/>
              </w:rPr>
              <w:t>Enhancement of public integrity</w:t>
            </w:r>
          </w:p>
        </w:tc>
      </w:tr>
      <w:tr w:rsidR="000A0839" w:rsidRPr="001F0C83" w:rsidTr="00182E23">
        <w:trPr>
          <w:jc w:val="center"/>
        </w:trPr>
        <w:tc>
          <w:tcPr>
            <w:tcW w:w="5174" w:type="dxa"/>
            <w:gridSpan w:val="2"/>
            <w:shd w:val="clear" w:color="auto" w:fill="F7CAAC"/>
          </w:tcPr>
          <w:p w:rsidR="000A0839"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Relevance to OGP values</w:t>
            </w:r>
          </w:p>
        </w:tc>
        <w:tc>
          <w:tcPr>
            <w:tcW w:w="9535" w:type="dxa"/>
            <w:gridSpan w:val="3"/>
            <w:shd w:val="clear" w:color="auto" w:fill="auto"/>
          </w:tcPr>
          <w:p w:rsidR="000A0839" w:rsidRPr="001F0C83" w:rsidRDefault="00D81F51" w:rsidP="00555629">
            <w:pPr>
              <w:spacing w:after="120" w:line="360" w:lineRule="auto"/>
              <w:rPr>
                <w:rFonts w:ascii="Sylfaen" w:hAnsi="Sylfaen"/>
                <w:sz w:val="24"/>
                <w:szCs w:val="24"/>
                <w:lang w:val="en-US"/>
              </w:rPr>
            </w:pPr>
            <w:r w:rsidRPr="001F0C83">
              <w:rPr>
                <w:rFonts w:ascii="Sylfaen" w:hAnsi="Sylfaen" w:cs="GHEA Grapalat"/>
                <w:sz w:val="24"/>
                <w:szCs w:val="24"/>
                <w:lang w:val="en-US"/>
              </w:rPr>
              <w:t xml:space="preserve">Introduction of </w:t>
            </w:r>
            <w:r w:rsidR="00555629" w:rsidRPr="001F0C83">
              <w:rPr>
                <w:rFonts w:ascii="Sylfaen" w:hAnsi="Sylfaen" w:cs="GHEA Grapalat"/>
                <w:sz w:val="24"/>
                <w:szCs w:val="24"/>
                <w:lang w:val="en-US"/>
              </w:rPr>
              <w:t xml:space="preserve">the </w:t>
            </w:r>
            <w:r w:rsidR="00F635DE" w:rsidRPr="001F0C83">
              <w:rPr>
                <w:rFonts w:ascii="Sylfaen" w:hAnsi="Sylfaen"/>
                <w:sz w:val="24"/>
                <w:szCs w:val="24"/>
                <w:lang w:val="en-US"/>
              </w:rPr>
              <w:t xml:space="preserve">"One-stop-shop" </w:t>
            </w:r>
            <w:r w:rsidR="00555629" w:rsidRPr="001F0C83">
              <w:rPr>
                <w:rFonts w:ascii="Sylfaen" w:hAnsi="Sylfaen"/>
                <w:sz w:val="24"/>
                <w:szCs w:val="24"/>
                <w:lang w:val="en-US"/>
              </w:rPr>
              <w:t>with</w:t>
            </w:r>
            <w:r w:rsidR="00F635DE" w:rsidRPr="001F0C83">
              <w:rPr>
                <w:rFonts w:ascii="Sylfaen" w:hAnsi="Sylfaen"/>
                <w:sz w:val="24"/>
                <w:szCs w:val="24"/>
                <w:lang w:val="en-US"/>
              </w:rPr>
              <w:t>in</w:t>
            </w:r>
            <w:r w:rsidR="008038D2" w:rsidRPr="001F0C83">
              <w:rPr>
                <w:rFonts w:ascii="Sylfaen" w:hAnsi="Sylfaen"/>
                <w:sz w:val="24"/>
                <w:szCs w:val="24"/>
                <w:lang w:val="en-US"/>
              </w:rPr>
              <w:t xml:space="preserve"> </w:t>
            </w:r>
            <w:r w:rsidRPr="001F0C83">
              <w:rPr>
                <w:rFonts w:ascii="Sylfaen" w:hAnsi="Sylfaen"/>
                <w:sz w:val="24"/>
                <w:szCs w:val="24"/>
                <w:lang w:val="en-US"/>
              </w:rPr>
              <w:t xml:space="preserve">military </w:t>
            </w:r>
            <w:r w:rsidR="00555629" w:rsidRPr="001F0C83">
              <w:rPr>
                <w:rFonts w:ascii="Sylfaen" w:hAnsi="Sylfaen"/>
                <w:sz w:val="24"/>
                <w:szCs w:val="24"/>
                <w:lang w:val="en-US"/>
              </w:rPr>
              <w:t>registration offices</w:t>
            </w:r>
            <w:r w:rsidR="00F635DE" w:rsidRPr="001F0C83">
              <w:rPr>
                <w:rFonts w:ascii="Sylfaen" w:hAnsi="Sylfaen"/>
                <w:sz w:val="24"/>
                <w:szCs w:val="24"/>
                <w:lang w:val="en-US"/>
              </w:rPr>
              <w:t xml:space="preserve"> </w:t>
            </w:r>
            <w:r w:rsidR="008038D2" w:rsidRPr="001F0C83">
              <w:rPr>
                <w:rFonts w:ascii="Sylfaen" w:hAnsi="Sylfaen"/>
                <w:sz w:val="24"/>
                <w:szCs w:val="24"/>
                <w:lang w:val="en-US"/>
              </w:rPr>
              <w:t xml:space="preserve">will </w:t>
            </w:r>
            <w:r w:rsidRPr="001F0C83">
              <w:rPr>
                <w:rFonts w:ascii="Sylfaen" w:hAnsi="Sylfaen"/>
                <w:sz w:val="24"/>
                <w:szCs w:val="24"/>
                <w:lang w:val="en-US"/>
              </w:rPr>
              <w:t xml:space="preserve">increase the availability and reliability of information, reduce expenses related to the provision of </w:t>
            </w:r>
            <w:r w:rsidRPr="001F0C83">
              <w:rPr>
                <w:rFonts w:ascii="Sylfaen" w:hAnsi="Sylfaen"/>
                <w:sz w:val="24"/>
                <w:szCs w:val="24"/>
                <w:lang w:val="en-US"/>
              </w:rPr>
              <w:lastRenderedPageBreak/>
              <w:t>services and improve the quality of public services</w:t>
            </w:r>
            <w:r w:rsidR="00555629" w:rsidRPr="001F0C83">
              <w:rPr>
                <w:rFonts w:ascii="Sylfaen" w:hAnsi="Sylfaen"/>
                <w:sz w:val="24"/>
                <w:szCs w:val="24"/>
                <w:lang w:val="en-US"/>
              </w:rPr>
              <w:t>.</w:t>
            </w:r>
            <w:r w:rsidRPr="001F0C83">
              <w:rPr>
                <w:rFonts w:ascii="Sylfaen" w:hAnsi="Sylfaen"/>
                <w:sz w:val="24"/>
                <w:szCs w:val="24"/>
                <w:lang w:val="en-US"/>
              </w:rPr>
              <w:t xml:space="preserve"> </w:t>
            </w:r>
          </w:p>
        </w:tc>
      </w:tr>
      <w:tr w:rsidR="000A0839" w:rsidRPr="001F0C83" w:rsidTr="00182E23">
        <w:trPr>
          <w:jc w:val="center"/>
        </w:trPr>
        <w:tc>
          <w:tcPr>
            <w:tcW w:w="5174" w:type="dxa"/>
            <w:gridSpan w:val="2"/>
            <w:shd w:val="clear" w:color="auto" w:fill="F7CAAC"/>
          </w:tcPr>
          <w:p w:rsidR="000A0839"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lastRenderedPageBreak/>
              <w:t>Ambition</w:t>
            </w:r>
          </w:p>
        </w:tc>
        <w:tc>
          <w:tcPr>
            <w:tcW w:w="9535" w:type="dxa"/>
            <w:gridSpan w:val="3"/>
            <w:shd w:val="clear" w:color="auto" w:fill="auto"/>
          </w:tcPr>
          <w:p w:rsidR="000A0839" w:rsidRPr="001F0C83" w:rsidRDefault="00EF393A" w:rsidP="00F21399">
            <w:pPr>
              <w:spacing w:after="120" w:line="360" w:lineRule="auto"/>
              <w:jc w:val="both"/>
              <w:rPr>
                <w:rFonts w:ascii="Sylfaen" w:hAnsi="Sylfaen"/>
                <w:sz w:val="24"/>
                <w:szCs w:val="24"/>
                <w:lang w:val="en-US"/>
              </w:rPr>
            </w:pPr>
            <w:r w:rsidRPr="001F0C83">
              <w:rPr>
                <w:rFonts w:ascii="Sylfaen" w:hAnsi="Sylfaen"/>
                <w:sz w:val="24"/>
                <w:szCs w:val="24"/>
                <w:lang w:val="en-US"/>
              </w:rPr>
              <w:t>Reduction of</w:t>
            </w:r>
            <w:r w:rsidR="000A0839" w:rsidRPr="001F0C83">
              <w:rPr>
                <w:rFonts w:ascii="Sylfaen" w:hAnsi="Sylfaen"/>
                <w:sz w:val="24"/>
                <w:szCs w:val="24"/>
                <w:lang w:val="en-US"/>
              </w:rPr>
              <w:t xml:space="preserve"> administrati</w:t>
            </w:r>
            <w:r w:rsidR="003137A4" w:rsidRPr="001F0C83">
              <w:rPr>
                <w:rFonts w:ascii="Sylfaen" w:hAnsi="Sylfaen"/>
                <w:sz w:val="24"/>
                <w:szCs w:val="24"/>
                <w:lang w:val="en-US"/>
              </w:rPr>
              <w:t>ve</w:t>
            </w:r>
            <w:r w:rsidR="00D81F51" w:rsidRPr="001F0C83">
              <w:rPr>
                <w:rFonts w:ascii="Sylfaen" w:hAnsi="Sylfaen"/>
                <w:sz w:val="24"/>
                <w:szCs w:val="24"/>
                <w:lang w:val="en-US"/>
              </w:rPr>
              <w:t xml:space="preserve"> and corruption risks, simplification and clarification of processes, </w:t>
            </w:r>
            <w:r w:rsidR="00F21399" w:rsidRPr="001F0C83">
              <w:rPr>
                <w:rFonts w:ascii="Sylfaen" w:hAnsi="Sylfaen"/>
                <w:sz w:val="24"/>
                <w:szCs w:val="24"/>
                <w:lang w:val="en-US"/>
              </w:rPr>
              <w:t>increase in</w:t>
            </w:r>
            <w:r w:rsidR="00D81F51" w:rsidRPr="001F0C83">
              <w:rPr>
                <w:rFonts w:ascii="Sylfaen" w:hAnsi="Sylfaen"/>
                <w:sz w:val="24"/>
                <w:szCs w:val="24"/>
                <w:lang w:val="en-US"/>
              </w:rPr>
              <w:t xml:space="preserve"> public confidence.</w:t>
            </w:r>
          </w:p>
        </w:tc>
      </w:tr>
      <w:tr w:rsidR="000A0839" w:rsidRPr="001F0C83" w:rsidTr="00A54BDE">
        <w:trPr>
          <w:jc w:val="center"/>
        </w:trPr>
        <w:tc>
          <w:tcPr>
            <w:tcW w:w="10314" w:type="dxa"/>
            <w:gridSpan w:val="3"/>
            <w:shd w:val="clear" w:color="auto" w:fill="F7CAAC"/>
          </w:tcPr>
          <w:p w:rsidR="000A0839" w:rsidRPr="001F0C83" w:rsidRDefault="00D81F51" w:rsidP="00077FB1">
            <w:pPr>
              <w:spacing w:after="120" w:line="360" w:lineRule="auto"/>
              <w:jc w:val="center"/>
              <w:rPr>
                <w:rFonts w:ascii="Sylfaen" w:hAnsi="Sylfaen" w:cs="GHEA Grapalat"/>
                <w:sz w:val="24"/>
                <w:szCs w:val="24"/>
                <w:lang w:val="en-US"/>
              </w:rPr>
            </w:pPr>
            <w:r w:rsidRPr="001F0C83">
              <w:rPr>
                <w:rFonts w:ascii="Sylfaen" w:hAnsi="Sylfaen"/>
                <w:sz w:val="24"/>
                <w:szCs w:val="24"/>
                <w:lang w:val="en-US"/>
              </w:rPr>
              <w:t>Verifiable and measurable criteria for performance of commitment</w:t>
            </w:r>
          </w:p>
        </w:tc>
        <w:tc>
          <w:tcPr>
            <w:tcW w:w="2127" w:type="dxa"/>
            <w:shd w:val="clear" w:color="auto" w:fill="F7CAAC"/>
          </w:tcPr>
          <w:p w:rsidR="000A0839"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Start Date:</w:t>
            </w:r>
          </w:p>
        </w:tc>
        <w:tc>
          <w:tcPr>
            <w:tcW w:w="2268" w:type="dxa"/>
            <w:shd w:val="clear" w:color="auto" w:fill="F7CAAC"/>
          </w:tcPr>
          <w:p w:rsidR="000A0839"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End Date:</w:t>
            </w:r>
          </w:p>
        </w:tc>
      </w:tr>
      <w:tr w:rsidR="000A0839" w:rsidRPr="001F0C83" w:rsidTr="00A54BDE">
        <w:trPr>
          <w:jc w:val="center"/>
        </w:trPr>
        <w:tc>
          <w:tcPr>
            <w:tcW w:w="10314" w:type="dxa"/>
            <w:gridSpan w:val="3"/>
            <w:shd w:val="clear" w:color="auto" w:fill="auto"/>
          </w:tcPr>
          <w:p w:rsidR="000A0839" w:rsidRPr="001F0C83" w:rsidRDefault="00D81F51" w:rsidP="00077FB1">
            <w:pPr>
              <w:numPr>
                <w:ilvl w:val="0"/>
                <w:numId w:val="18"/>
              </w:numPr>
              <w:autoSpaceDE w:val="0"/>
              <w:autoSpaceDN w:val="0"/>
              <w:adjustRightInd w:val="0"/>
              <w:spacing w:after="120" w:line="360" w:lineRule="auto"/>
              <w:jc w:val="both"/>
              <w:rPr>
                <w:rFonts w:ascii="Sylfaen" w:hAnsi="Sylfaen" w:cs="GHEA Grapalat"/>
                <w:sz w:val="24"/>
                <w:szCs w:val="24"/>
                <w:lang w:val="en-US"/>
              </w:rPr>
            </w:pPr>
            <w:r w:rsidRPr="001F0C83">
              <w:rPr>
                <w:rFonts w:ascii="Sylfaen" w:hAnsi="Sylfaen"/>
                <w:sz w:val="24"/>
                <w:szCs w:val="24"/>
                <w:lang w:val="en-US"/>
              </w:rPr>
              <w:t xml:space="preserve">Clarifying the scope of functions relating to </w:t>
            </w:r>
            <w:r w:rsidR="0050223D" w:rsidRPr="001F0C83">
              <w:rPr>
                <w:rFonts w:ascii="Sylfaen" w:hAnsi="Sylfaen"/>
                <w:sz w:val="24"/>
                <w:szCs w:val="24"/>
                <w:lang w:val="en-US"/>
              </w:rPr>
              <w:t xml:space="preserve">the </w:t>
            </w:r>
            <w:r w:rsidRPr="001F0C83">
              <w:rPr>
                <w:rFonts w:ascii="Sylfaen" w:hAnsi="Sylfaen"/>
                <w:sz w:val="24"/>
                <w:szCs w:val="24"/>
                <w:lang w:val="en-US"/>
              </w:rPr>
              <w:t>"One-stop-shop".</w:t>
            </w:r>
          </w:p>
        </w:tc>
        <w:tc>
          <w:tcPr>
            <w:tcW w:w="2127" w:type="dxa"/>
            <w:shd w:val="clear" w:color="auto" w:fill="auto"/>
          </w:tcPr>
          <w:p w:rsidR="000A0839"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September 2016</w:t>
            </w:r>
          </w:p>
        </w:tc>
        <w:tc>
          <w:tcPr>
            <w:tcW w:w="2268" w:type="dxa"/>
            <w:shd w:val="clear" w:color="auto" w:fill="auto"/>
          </w:tcPr>
          <w:p w:rsidR="000A0839"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November 2017</w:t>
            </w:r>
          </w:p>
        </w:tc>
      </w:tr>
      <w:tr w:rsidR="000A0839" w:rsidRPr="001F0C83" w:rsidTr="00A54BDE">
        <w:trPr>
          <w:jc w:val="center"/>
        </w:trPr>
        <w:tc>
          <w:tcPr>
            <w:tcW w:w="10314" w:type="dxa"/>
            <w:gridSpan w:val="3"/>
            <w:shd w:val="clear" w:color="auto" w:fill="auto"/>
          </w:tcPr>
          <w:p w:rsidR="000A0839" w:rsidRPr="001F0C83" w:rsidRDefault="00D81F51" w:rsidP="00F21399">
            <w:pPr>
              <w:numPr>
                <w:ilvl w:val="0"/>
                <w:numId w:val="18"/>
              </w:numPr>
              <w:autoSpaceDE w:val="0"/>
              <w:autoSpaceDN w:val="0"/>
              <w:adjustRightInd w:val="0"/>
              <w:spacing w:after="120" w:line="360" w:lineRule="auto"/>
              <w:jc w:val="both"/>
              <w:rPr>
                <w:rFonts w:ascii="Sylfaen" w:hAnsi="Sylfaen" w:cs="GHEA Grapalat"/>
                <w:sz w:val="24"/>
                <w:szCs w:val="24"/>
                <w:lang w:val="en-US"/>
              </w:rPr>
            </w:pPr>
            <w:r w:rsidRPr="001F0C83">
              <w:rPr>
                <w:rFonts w:ascii="Sylfaen" w:hAnsi="Sylfaen"/>
                <w:sz w:val="24"/>
                <w:szCs w:val="24"/>
                <w:lang w:val="en-US"/>
              </w:rPr>
              <w:t xml:space="preserve">Assessing capacities of military </w:t>
            </w:r>
            <w:r w:rsidR="00F21399" w:rsidRPr="001F0C83">
              <w:rPr>
                <w:rFonts w:ascii="Sylfaen" w:hAnsi="Sylfaen"/>
                <w:sz w:val="24"/>
                <w:szCs w:val="24"/>
                <w:lang w:val="en-US"/>
              </w:rPr>
              <w:t>registration offices</w:t>
            </w:r>
            <w:r w:rsidRPr="001F0C83">
              <w:rPr>
                <w:rFonts w:ascii="Sylfaen" w:hAnsi="Sylfaen"/>
                <w:sz w:val="24"/>
                <w:szCs w:val="24"/>
                <w:lang w:val="en-US"/>
              </w:rPr>
              <w:t xml:space="preserve"> and selecting </w:t>
            </w:r>
            <w:r w:rsidR="00F21399" w:rsidRPr="001F0C83">
              <w:rPr>
                <w:rFonts w:ascii="Sylfaen" w:hAnsi="Sylfaen"/>
                <w:sz w:val="24"/>
                <w:szCs w:val="24"/>
                <w:lang w:val="en-US"/>
              </w:rPr>
              <w:t>military registration offices</w:t>
            </w:r>
            <w:r w:rsidRPr="001F0C83">
              <w:rPr>
                <w:rFonts w:ascii="Sylfaen" w:hAnsi="Sylfaen"/>
                <w:sz w:val="24"/>
                <w:szCs w:val="24"/>
                <w:lang w:val="en-US"/>
              </w:rPr>
              <w:t>.</w:t>
            </w:r>
          </w:p>
        </w:tc>
        <w:tc>
          <w:tcPr>
            <w:tcW w:w="2127" w:type="dxa"/>
            <w:shd w:val="clear" w:color="auto" w:fill="auto"/>
          </w:tcPr>
          <w:p w:rsidR="000A0839"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December 2016</w:t>
            </w:r>
          </w:p>
        </w:tc>
        <w:tc>
          <w:tcPr>
            <w:tcW w:w="2268" w:type="dxa"/>
            <w:shd w:val="clear" w:color="auto" w:fill="auto"/>
          </w:tcPr>
          <w:p w:rsidR="000A0839"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February 2017</w:t>
            </w:r>
          </w:p>
        </w:tc>
      </w:tr>
      <w:tr w:rsidR="000A0839" w:rsidRPr="001F0C83" w:rsidTr="00A54BDE">
        <w:trPr>
          <w:jc w:val="center"/>
        </w:trPr>
        <w:tc>
          <w:tcPr>
            <w:tcW w:w="10314" w:type="dxa"/>
            <w:gridSpan w:val="3"/>
            <w:shd w:val="clear" w:color="auto" w:fill="auto"/>
          </w:tcPr>
          <w:p w:rsidR="000A0839" w:rsidRPr="001F0C83" w:rsidRDefault="000A0839" w:rsidP="00077FB1">
            <w:pPr>
              <w:numPr>
                <w:ilvl w:val="0"/>
                <w:numId w:val="18"/>
              </w:numPr>
              <w:autoSpaceDE w:val="0"/>
              <w:autoSpaceDN w:val="0"/>
              <w:adjustRightInd w:val="0"/>
              <w:spacing w:after="120" w:line="360" w:lineRule="auto"/>
              <w:jc w:val="both"/>
              <w:rPr>
                <w:rFonts w:ascii="Sylfaen" w:hAnsi="Sylfaen" w:cs="GHEA Grapalat"/>
                <w:sz w:val="24"/>
                <w:szCs w:val="24"/>
                <w:lang w:val="en-US"/>
              </w:rPr>
            </w:pPr>
            <w:r w:rsidRPr="001F0C83">
              <w:rPr>
                <w:rFonts w:ascii="Sylfaen" w:hAnsi="Sylfaen"/>
                <w:sz w:val="24"/>
                <w:szCs w:val="24"/>
                <w:lang w:val="en-US"/>
              </w:rPr>
              <w:t>Introduc</w:t>
            </w:r>
            <w:r w:rsidR="003137A4" w:rsidRPr="001F0C83">
              <w:rPr>
                <w:rFonts w:ascii="Sylfaen" w:hAnsi="Sylfaen"/>
                <w:sz w:val="24"/>
                <w:szCs w:val="24"/>
                <w:lang w:val="en-US"/>
              </w:rPr>
              <w:t>ing the</w:t>
            </w:r>
            <w:r w:rsidRPr="001F0C83">
              <w:rPr>
                <w:rFonts w:ascii="Sylfaen" w:hAnsi="Sylfaen"/>
                <w:sz w:val="24"/>
                <w:szCs w:val="24"/>
                <w:lang w:val="en-US"/>
              </w:rPr>
              <w:t xml:space="preserve"> “One-stop</w:t>
            </w:r>
            <w:r w:rsidR="00D81F51" w:rsidRPr="001F0C83">
              <w:rPr>
                <w:rFonts w:ascii="Sylfaen" w:hAnsi="Sylfaen"/>
                <w:sz w:val="24"/>
                <w:szCs w:val="24"/>
                <w:lang w:val="en-US"/>
              </w:rPr>
              <w:t>-</w:t>
            </w:r>
            <w:r w:rsidRPr="001F0C83">
              <w:rPr>
                <w:rFonts w:ascii="Sylfaen" w:hAnsi="Sylfaen"/>
                <w:sz w:val="24"/>
                <w:szCs w:val="24"/>
                <w:lang w:val="en-US"/>
              </w:rPr>
              <w:t>shop”.</w:t>
            </w:r>
          </w:p>
        </w:tc>
        <w:tc>
          <w:tcPr>
            <w:tcW w:w="2127" w:type="dxa"/>
            <w:shd w:val="clear" w:color="auto" w:fill="auto"/>
          </w:tcPr>
          <w:p w:rsidR="000A0839"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March 2017</w:t>
            </w:r>
          </w:p>
        </w:tc>
        <w:tc>
          <w:tcPr>
            <w:tcW w:w="2268" w:type="dxa"/>
            <w:shd w:val="clear" w:color="auto" w:fill="auto"/>
          </w:tcPr>
          <w:p w:rsidR="000A0839"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June 2018</w:t>
            </w:r>
          </w:p>
        </w:tc>
      </w:tr>
      <w:tr w:rsidR="000A0839" w:rsidRPr="001F0C83" w:rsidTr="00A54BDE">
        <w:trPr>
          <w:jc w:val="center"/>
        </w:trPr>
        <w:tc>
          <w:tcPr>
            <w:tcW w:w="10314" w:type="dxa"/>
            <w:gridSpan w:val="3"/>
            <w:shd w:val="clear" w:color="auto" w:fill="auto"/>
          </w:tcPr>
          <w:p w:rsidR="000A0839" w:rsidRPr="001F0C83" w:rsidRDefault="00D81F51" w:rsidP="00077FB1">
            <w:pPr>
              <w:numPr>
                <w:ilvl w:val="0"/>
                <w:numId w:val="18"/>
              </w:numPr>
              <w:autoSpaceDE w:val="0"/>
              <w:autoSpaceDN w:val="0"/>
              <w:adjustRightInd w:val="0"/>
              <w:spacing w:after="120" w:line="360" w:lineRule="auto"/>
              <w:jc w:val="both"/>
              <w:rPr>
                <w:rFonts w:ascii="Sylfaen" w:hAnsi="Sylfaen" w:cs="GHEA Grapalat"/>
                <w:sz w:val="24"/>
                <w:szCs w:val="24"/>
                <w:lang w:val="en-US"/>
              </w:rPr>
            </w:pPr>
            <w:r w:rsidRPr="001F0C83">
              <w:rPr>
                <w:rFonts w:ascii="Sylfaen" w:hAnsi="Sylfaen"/>
                <w:sz w:val="24"/>
                <w:szCs w:val="24"/>
                <w:lang w:val="en-US"/>
              </w:rPr>
              <w:t>Survey regarding change in public confidence (if necessary).</w:t>
            </w:r>
          </w:p>
        </w:tc>
        <w:tc>
          <w:tcPr>
            <w:tcW w:w="2127" w:type="dxa"/>
            <w:shd w:val="clear" w:color="auto" w:fill="auto"/>
          </w:tcPr>
          <w:p w:rsidR="000A0839"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January 2018</w:t>
            </w:r>
          </w:p>
        </w:tc>
        <w:tc>
          <w:tcPr>
            <w:tcW w:w="2268" w:type="dxa"/>
            <w:shd w:val="clear" w:color="auto" w:fill="auto"/>
          </w:tcPr>
          <w:p w:rsidR="000A0839"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June 2018</w:t>
            </w:r>
          </w:p>
        </w:tc>
      </w:tr>
      <w:tr w:rsidR="000A0839" w:rsidRPr="001F0C83" w:rsidTr="00A54BDE">
        <w:trPr>
          <w:jc w:val="center"/>
        </w:trPr>
        <w:tc>
          <w:tcPr>
            <w:tcW w:w="10314" w:type="dxa"/>
            <w:gridSpan w:val="3"/>
            <w:shd w:val="clear" w:color="auto" w:fill="auto"/>
          </w:tcPr>
          <w:p w:rsidR="000A0839" w:rsidRPr="001F0C83" w:rsidRDefault="00D81F51" w:rsidP="00F21399">
            <w:pPr>
              <w:numPr>
                <w:ilvl w:val="0"/>
                <w:numId w:val="18"/>
              </w:numPr>
              <w:autoSpaceDE w:val="0"/>
              <w:autoSpaceDN w:val="0"/>
              <w:adjustRightInd w:val="0"/>
              <w:spacing w:after="120" w:line="360" w:lineRule="auto"/>
              <w:jc w:val="both"/>
              <w:rPr>
                <w:rFonts w:ascii="Sylfaen" w:hAnsi="Sylfaen" w:cs="GHEA Grapalat"/>
                <w:sz w:val="24"/>
                <w:szCs w:val="24"/>
                <w:lang w:val="en-US"/>
              </w:rPr>
            </w:pPr>
            <w:r w:rsidRPr="001F0C83">
              <w:rPr>
                <w:rFonts w:ascii="Sylfaen" w:hAnsi="Sylfaen"/>
                <w:sz w:val="24"/>
                <w:szCs w:val="24"/>
                <w:lang w:val="en-US"/>
              </w:rPr>
              <w:t xml:space="preserve">Submitting recommendations on making </w:t>
            </w:r>
            <w:r w:rsidR="00F21399" w:rsidRPr="001F0C83">
              <w:rPr>
                <w:rFonts w:ascii="Sylfaen" w:hAnsi="Sylfaen"/>
                <w:sz w:val="24"/>
                <w:szCs w:val="24"/>
                <w:lang w:val="en-US"/>
              </w:rPr>
              <w:t xml:space="preserve">amendments to </w:t>
            </w:r>
            <w:r w:rsidRPr="001F0C83">
              <w:rPr>
                <w:rFonts w:ascii="Sylfaen" w:hAnsi="Sylfaen"/>
                <w:sz w:val="24"/>
                <w:szCs w:val="24"/>
                <w:lang w:val="en-US"/>
              </w:rPr>
              <w:t xml:space="preserve">secondary </w:t>
            </w:r>
            <w:r w:rsidR="00F21399" w:rsidRPr="001F0C83">
              <w:rPr>
                <w:rFonts w:ascii="Sylfaen" w:hAnsi="Sylfaen"/>
                <w:sz w:val="24"/>
                <w:szCs w:val="24"/>
                <w:lang w:val="en-US"/>
              </w:rPr>
              <w:t>regulatory legal acts</w:t>
            </w:r>
            <w:r w:rsidRPr="001F0C83">
              <w:rPr>
                <w:rFonts w:ascii="Sylfaen" w:hAnsi="Sylfaen"/>
                <w:sz w:val="24"/>
                <w:szCs w:val="24"/>
                <w:lang w:val="en-US"/>
              </w:rPr>
              <w:t xml:space="preserve"> (if necessary).</w:t>
            </w:r>
          </w:p>
        </w:tc>
        <w:tc>
          <w:tcPr>
            <w:tcW w:w="2127" w:type="dxa"/>
            <w:shd w:val="clear" w:color="auto" w:fill="auto"/>
          </w:tcPr>
          <w:p w:rsidR="000A0839"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March 2018</w:t>
            </w:r>
          </w:p>
        </w:tc>
        <w:tc>
          <w:tcPr>
            <w:tcW w:w="2268" w:type="dxa"/>
            <w:shd w:val="clear" w:color="auto" w:fill="auto"/>
          </w:tcPr>
          <w:p w:rsidR="000A0839" w:rsidRPr="001F0C83" w:rsidRDefault="00D81F51" w:rsidP="00077FB1">
            <w:pPr>
              <w:autoSpaceDE w:val="0"/>
              <w:autoSpaceDN w:val="0"/>
              <w:adjustRightInd w:val="0"/>
              <w:spacing w:after="120" w:line="360" w:lineRule="auto"/>
              <w:jc w:val="center"/>
              <w:rPr>
                <w:rFonts w:ascii="Sylfaen" w:hAnsi="Sylfaen" w:cs="GHEA Grapalat"/>
                <w:sz w:val="24"/>
                <w:szCs w:val="24"/>
                <w:lang w:val="en-US"/>
              </w:rPr>
            </w:pPr>
            <w:r w:rsidRPr="001F0C83">
              <w:rPr>
                <w:rFonts w:ascii="Sylfaen" w:hAnsi="Sylfaen"/>
                <w:sz w:val="24"/>
                <w:szCs w:val="24"/>
                <w:lang w:val="en-US"/>
              </w:rPr>
              <w:t>June 2018</w:t>
            </w:r>
          </w:p>
        </w:tc>
      </w:tr>
    </w:tbl>
    <w:p w:rsidR="00BC245F" w:rsidRPr="001F0C83" w:rsidRDefault="00BC245F" w:rsidP="00077FB1">
      <w:pPr>
        <w:spacing w:after="120" w:line="360" w:lineRule="auto"/>
        <w:jc w:val="both"/>
        <w:rPr>
          <w:rFonts w:ascii="Sylfaen" w:hAnsi="Sylfaen"/>
          <w:sz w:val="24"/>
          <w:szCs w:val="24"/>
          <w:lang w:val="en-US"/>
        </w:rPr>
      </w:pPr>
    </w:p>
    <w:p w:rsidR="00F21399" w:rsidRPr="001F0C83" w:rsidRDefault="00F21399" w:rsidP="00077FB1">
      <w:pPr>
        <w:spacing w:after="120" w:line="360" w:lineRule="auto"/>
        <w:jc w:val="both"/>
        <w:rPr>
          <w:rFonts w:ascii="Sylfaen" w:hAnsi="Sylfaen"/>
          <w:sz w:val="24"/>
          <w:szCs w:val="24"/>
          <w:lang w:val="en-US"/>
        </w:rPr>
      </w:pPr>
    </w:p>
    <w:p w:rsidR="00F21399" w:rsidRPr="001F0C83" w:rsidRDefault="00F21399" w:rsidP="00077FB1">
      <w:pPr>
        <w:spacing w:after="120" w:line="360" w:lineRule="auto"/>
        <w:jc w:val="both"/>
        <w:rPr>
          <w:rFonts w:ascii="Sylfaen" w:hAnsi="Sylfaen"/>
          <w:sz w:val="24"/>
          <w:szCs w:val="24"/>
          <w:lang w:val="en-US"/>
        </w:rPr>
      </w:pPr>
    </w:p>
    <w:p w:rsidR="00F21399" w:rsidRPr="001F0C83" w:rsidRDefault="00F21399" w:rsidP="00077FB1">
      <w:pPr>
        <w:spacing w:after="120" w:line="360" w:lineRule="auto"/>
        <w:jc w:val="both"/>
        <w:rPr>
          <w:rFonts w:ascii="Sylfaen" w:hAnsi="Sylfaen"/>
          <w:sz w:val="24"/>
          <w:szCs w:val="24"/>
          <w:lang w:val="en-US"/>
        </w:rPr>
      </w:pPr>
    </w:p>
    <w:p w:rsidR="00F21399" w:rsidRPr="001F0C83" w:rsidRDefault="00F21399" w:rsidP="00F21399">
      <w:pPr>
        <w:jc w:val="right"/>
        <w:rPr>
          <w:rFonts w:ascii="Sylfaen" w:hAnsi="Sylfaen" w:cs="Sylfaen"/>
          <w:color w:val="000000"/>
          <w:sz w:val="24"/>
          <w:szCs w:val="24"/>
        </w:rPr>
      </w:pPr>
      <w:r w:rsidRPr="001F0C83">
        <w:rPr>
          <w:rFonts w:ascii="Sylfaen" w:hAnsi="Sylfaen" w:cs="Sylfaen"/>
          <w:color w:val="000000"/>
          <w:sz w:val="24"/>
          <w:szCs w:val="24"/>
        </w:rPr>
        <w:t xml:space="preserve">List N1 </w:t>
      </w:r>
    </w:p>
    <w:p w:rsidR="00F21399" w:rsidRPr="001F0C83" w:rsidRDefault="00174C93" w:rsidP="00F21399">
      <w:pPr>
        <w:jc w:val="right"/>
        <w:rPr>
          <w:rFonts w:ascii="Sylfaen" w:hAnsi="Sylfaen" w:cs="Sylfaen"/>
          <w:color w:val="000000"/>
          <w:sz w:val="24"/>
          <w:szCs w:val="24"/>
        </w:rPr>
      </w:pPr>
      <w:r w:rsidRPr="001F0C83">
        <w:rPr>
          <w:rFonts w:ascii="Sylfaen" w:hAnsi="Sylfaen" w:cs="Sylfaen"/>
          <w:color w:val="000000"/>
          <w:sz w:val="24"/>
          <w:szCs w:val="24"/>
        </w:rPr>
        <w:t xml:space="preserve"> </w:t>
      </w:r>
    </w:p>
    <w:p w:rsidR="00174C93" w:rsidRPr="001F0C83" w:rsidRDefault="00174C93" w:rsidP="00F21399">
      <w:pPr>
        <w:jc w:val="right"/>
        <w:rPr>
          <w:rFonts w:ascii="Sylfaen" w:hAnsi="Sylfaen" w:cs="Sylfaen"/>
          <w:color w:val="000000"/>
          <w:sz w:val="24"/>
          <w:szCs w:val="24"/>
        </w:rPr>
      </w:pPr>
    </w:p>
    <w:p w:rsidR="00F21399" w:rsidRPr="001F0C83" w:rsidRDefault="00F21399" w:rsidP="00F21399">
      <w:pPr>
        <w:jc w:val="center"/>
        <w:rPr>
          <w:rFonts w:ascii="Sylfaen" w:hAnsi="Sylfaen"/>
          <w:i/>
          <w:color w:val="000000"/>
          <w:sz w:val="24"/>
          <w:szCs w:val="24"/>
        </w:rPr>
      </w:pPr>
      <w:r w:rsidRPr="001F0C83">
        <w:rPr>
          <w:rFonts w:ascii="Sylfaen" w:hAnsi="Sylfaen" w:cs="Sylfaen"/>
          <w:i/>
          <w:color w:val="000000"/>
          <w:sz w:val="24"/>
          <w:szCs w:val="24"/>
        </w:rPr>
        <w:t>PARTICIPANTS ENGAGED IN THE PLANNING OF THE OPEN GOVERNMENT PARTNERSHIP/ARMENIA THIRD ACTION PLAN</w:t>
      </w:r>
      <w:r w:rsidRPr="001F0C83">
        <w:rPr>
          <w:rFonts w:ascii="Sylfaen" w:hAnsi="Sylfaen"/>
          <w:i/>
          <w:color w:val="000000"/>
          <w:sz w:val="24"/>
          <w:szCs w:val="24"/>
        </w:rPr>
        <w:t xml:space="preserve"> </w:t>
      </w:r>
    </w:p>
    <w:p w:rsidR="00F21399" w:rsidRPr="001F0C83" w:rsidRDefault="00F21399" w:rsidP="00F21399">
      <w:pPr>
        <w:jc w:val="center"/>
        <w:rPr>
          <w:rFonts w:ascii="Sylfaen" w:hAnsi="Sylfaen"/>
          <w:i/>
          <w:color w:val="000000"/>
          <w:sz w:val="24"/>
          <w:szCs w:val="24"/>
        </w:rPr>
      </w:pPr>
    </w:p>
    <w:p w:rsidR="00174C93" w:rsidRPr="001F0C83" w:rsidRDefault="00174C93" w:rsidP="00F21399">
      <w:pPr>
        <w:jc w:val="center"/>
        <w:rPr>
          <w:rFonts w:ascii="Sylfaen" w:hAnsi="Sylfaen"/>
          <w:i/>
          <w:color w:val="000000"/>
          <w:sz w:val="24"/>
          <w:szCs w:val="24"/>
        </w:rPr>
      </w:pPr>
    </w:p>
    <w:tbl>
      <w:tblPr>
        <w:tblW w:w="13182" w:type="dxa"/>
        <w:tblInd w:w="534" w:type="dxa"/>
        <w:tblLayout w:type="fixed"/>
        <w:tblLook w:val="04A0" w:firstRow="1" w:lastRow="0" w:firstColumn="1" w:lastColumn="0" w:noHBand="0" w:noVBand="1"/>
      </w:tblPr>
      <w:tblGrid>
        <w:gridCol w:w="3260"/>
        <w:gridCol w:w="9922"/>
      </w:tblGrid>
      <w:tr w:rsidR="00F21399" w:rsidRPr="001F0C83" w:rsidTr="00E13338">
        <w:trPr>
          <w:trHeight w:val="587"/>
        </w:trPr>
        <w:tc>
          <w:tcPr>
            <w:tcW w:w="3260" w:type="dxa"/>
            <w:shd w:val="clear" w:color="auto" w:fill="auto"/>
          </w:tcPr>
          <w:p w:rsidR="00F21399" w:rsidRPr="001F0C83" w:rsidRDefault="00F21399" w:rsidP="00F21399">
            <w:pPr>
              <w:jc w:val="center"/>
              <w:rPr>
                <w:rFonts w:ascii="Sylfaen" w:hAnsi="Sylfaen"/>
                <w:b/>
                <w:bCs/>
                <w:color w:val="000000"/>
                <w:sz w:val="24"/>
                <w:szCs w:val="24"/>
              </w:rPr>
            </w:pPr>
            <w:r w:rsidRPr="001F0C83">
              <w:rPr>
                <w:rFonts w:ascii="Sylfaen" w:hAnsi="Sylfaen" w:cs="Sylfaen"/>
                <w:b/>
                <w:bCs/>
                <w:color w:val="000000"/>
                <w:sz w:val="24"/>
                <w:szCs w:val="24"/>
              </w:rPr>
              <w:t>Participant</w:t>
            </w:r>
          </w:p>
        </w:tc>
        <w:tc>
          <w:tcPr>
            <w:tcW w:w="9922" w:type="dxa"/>
            <w:shd w:val="clear" w:color="auto" w:fill="auto"/>
          </w:tcPr>
          <w:p w:rsidR="00F21399" w:rsidRPr="001F0C83" w:rsidRDefault="00F21399" w:rsidP="00F21399">
            <w:pPr>
              <w:jc w:val="center"/>
              <w:rPr>
                <w:rFonts w:ascii="Sylfaen" w:hAnsi="Sylfaen"/>
                <w:b/>
                <w:bCs/>
                <w:color w:val="000000"/>
                <w:sz w:val="24"/>
                <w:szCs w:val="24"/>
              </w:rPr>
            </w:pPr>
            <w:r w:rsidRPr="001F0C83">
              <w:rPr>
                <w:rFonts w:ascii="Sylfaen" w:hAnsi="Sylfaen" w:cs="Sylfaen"/>
                <w:b/>
                <w:bCs/>
                <w:color w:val="000000"/>
                <w:sz w:val="24"/>
                <w:szCs w:val="24"/>
              </w:rPr>
              <w:t>Organization</w:t>
            </w:r>
          </w:p>
        </w:tc>
      </w:tr>
      <w:tr w:rsidR="00F21399" w:rsidRPr="001F0C83" w:rsidTr="00E13338">
        <w:trPr>
          <w:trHeight w:val="576"/>
        </w:trPr>
        <w:tc>
          <w:tcPr>
            <w:tcW w:w="3260" w:type="dxa"/>
            <w:shd w:val="clear" w:color="auto" w:fill="auto"/>
          </w:tcPr>
          <w:p w:rsidR="00F21399" w:rsidRPr="001F0C83" w:rsidRDefault="00F21399" w:rsidP="00F21399">
            <w:pPr>
              <w:numPr>
                <w:ilvl w:val="0"/>
                <w:numId w:val="29"/>
              </w:numPr>
              <w:spacing w:after="0" w:line="276" w:lineRule="auto"/>
              <w:ind w:left="0" w:firstLine="0"/>
              <w:rPr>
                <w:rFonts w:ascii="Sylfaen" w:hAnsi="Sylfaen"/>
                <w:color w:val="000000"/>
                <w:sz w:val="24"/>
                <w:szCs w:val="24"/>
              </w:rPr>
            </w:pPr>
            <w:r w:rsidRPr="001F0C83">
              <w:rPr>
                <w:rFonts w:ascii="Sylfaen" w:hAnsi="Sylfaen" w:cs="Sylfaen"/>
                <w:color w:val="000000"/>
                <w:sz w:val="24"/>
                <w:szCs w:val="24"/>
              </w:rPr>
              <w:t>Armen Khudaverdyan</w:t>
            </w:r>
          </w:p>
        </w:tc>
        <w:tc>
          <w:tcPr>
            <w:tcW w:w="9922" w:type="dxa"/>
            <w:shd w:val="clear" w:color="auto" w:fill="auto"/>
          </w:tcPr>
          <w:p w:rsidR="00F21399" w:rsidRPr="001F0C83" w:rsidRDefault="00F21399" w:rsidP="006F0896">
            <w:pPr>
              <w:rPr>
                <w:rFonts w:ascii="Sylfaen" w:hAnsi="Sylfaen"/>
                <w:color w:val="000000"/>
                <w:sz w:val="24"/>
                <w:szCs w:val="24"/>
              </w:rPr>
            </w:pPr>
            <w:r w:rsidRPr="001F0C83">
              <w:rPr>
                <w:rFonts w:ascii="Sylfaen" w:hAnsi="Sylfaen"/>
                <w:sz w:val="24"/>
                <w:szCs w:val="24"/>
                <w:lang w:val="en-US"/>
              </w:rPr>
              <w:t>Commission on Ethics of High-Ranking Officials of the Republic of Armenia</w:t>
            </w:r>
          </w:p>
        </w:tc>
      </w:tr>
      <w:tr w:rsidR="00F21399" w:rsidRPr="001F0C83" w:rsidTr="00E13338">
        <w:trPr>
          <w:trHeight w:val="576"/>
        </w:trPr>
        <w:tc>
          <w:tcPr>
            <w:tcW w:w="3260" w:type="dxa"/>
            <w:shd w:val="clear" w:color="auto" w:fill="auto"/>
          </w:tcPr>
          <w:p w:rsidR="00F21399" w:rsidRPr="001F0C83" w:rsidRDefault="00F21399" w:rsidP="00F21399">
            <w:pPr>
              <w:numPr>
                <w:ilvl w:val="0"/>
                <w:numId w:val="29"/>
              </w:numPr>
              <w:spacing w:after="0" w:line="276" w:lineRule="auto"/>
              <w:ind w:left="0" w:firstLine="0"/>
              <w:rPr>
                <w:rFonts w:ascii="Sylfaen" w:hAnsi="Sylfaen"/>
                <w:color w:val="000000"/>
                <w:sz w:val="24"/>
                <w:szCs w:val="24"/>
              </w:rPr>
            </w:pPr>
            <w:r w:rsidRPr="001F0C83">
              <w:rPr>
                <w:rFonts w:ascii="Sylfaen" w:hAnsi="Sylfaen" w:cs="Sylfaen"/>
                <w:color w:val="000000"/>
                <w:sz w:val="24"/>
                <w:szCs w:val="24"/>
              </w:rPr>
              <w:t>Nare Danielyan</w:t>
            </w:r>
          </w:p>
        </w:tc>
        <w:tc>
          <w:tcPr>
            <w:tcW w:w="9922" w:type="dxa"/>
            <w:shd w:val="clear" w:color="auto" w:fill="auto"/>
          </w:tcPr>
          <w:p w:rsidR="00F21399" w:rsidRPr="001F0C83" w:rsidRDefault="00F21399" w:rsidP="00F21399">
            <w:pPr>
              <w:rPr>
                <w:rFonts w:ascii="Sylfaen" w:hAnsi="Sylfaen"/>
                <w:color w:val="000000"/>
                <w:sz w:val="24"/>
                <w:szCs w:val="24"/>
              </w:rPr>
            </w:pPr>
            <w:r w:rsidRPr="001F0C83">
              <w:rPr>
                <w:rFonts w:ascii="Sylfaen" w:hAnsi="Sylfaen" w:cs="Sylfaen"/>
                <w:color w:val="000000"/>
                <w:sz w:val="24"/>
                <w:szCs w:val="24"/>
              </w:rPr>
              <w:t>Staff of the Government of the Republic of Armenia</w:t>
            </w:r>
          </w:p>
        </w:tc>
      </w:tr>
      <w:tr w:rsidR="00F21399" w:rsidRPr="001F0C83" w:rsidTr="00E13338">
        <w:trPr>
          <w:trHeight w:val="576"/>
        </w:trPr>
        <w:tc>
          <w:tcPr>
            <w:tcW w:w="3260" w:type="dxa"/>
            <w:shd w:val="clear" w:color="auto" w:fill="auto"/>
          </w:tcPr>
          <w:p w:rsidR="00F21399" w:rsidRPr="001F0C83" w:rsidRDefault="00F21399" w:rsidP="00F21399">
            <w:pPr>
              <w:numPr>
                <w:ilvl w:val="0"/>
                <w:numId w:val="29"/>
              </w:numPr>
              <w:spacing w:after="0" w:line="276" w:lineRule="auto"/>
              <w:ind w:left="0" w:firstLine="0"/>
              <w:rPr>
                <w:rFonts w:ascii="Sylfaen" w:hAnsi="Sylfaen" w:cs="Sylfaen"/>
                <w:color w:val="000000"/>
                <w:sz w:val="24"/>
                <w:szCs w:val="24"/>
              </w:rPr>
            </w:pPr>
            <w:r w:rsidRPr="001F0C83">
              <w:rPr>
                <w:rFonts w:ascii="Sylfaen" w:hAnsi="Sylfaen" w:cs="Sylfaen"/>
                <w:color w:val="000000"/>
                <w:sz w:val="24"/>
                <w:szCs w:val="24"/>
              </w:rPr>
              <w:t>Hayk Malkhasyan</w:t>
            </w:r>
          </w:p>
        </w:tc>
        <w:tc>
          <w:tcPr>
            <w:tcW w:w="9922" w:type="dxa"/>
            <w:shd w:val="clear" w:color="auto" w:fill="auto"/>
          </w:tcPr>
          <w:p w:rsidR="00F21399" w:rsidRPr="001F0C83" w:rsidRDefault="00F21399" w:rsidP="006F0896">
            <w:pPr>
              <w:rPr>
                <w:rFonts w:ascii="Sylfaen" w:hAnsi="Sylfaen" w:cs="Sylfaen"/>
                <w:color w:val="000000"/>
                <w:sz w:val="24"/>
                <w:szCs w:val="24"/>
              </w:rPr>
            </w:pPr>
            <w:r w:rsidRPr="001F0C83">
              <w:rPr>
                <w:rFonts w:ascii="Sylfaen" w:hAnsi="Sylfaen" w:cs="Sylfaen"/>
                <w:color w:val="000000"/>
                <w:sz w:val="24"/>
                <w:szCs w:val="24"/>
              </w:rPr>
              <w:t>Staff of the Government of the Republic of Armenia</w:t>
            </w:r>
          </w:p>
        </w:tc>
      </w:tr>
      <w:tr w:rsidR="00F21399" w:rsidRPr="001F0C83" w:rsidTr="00E13338">
        <w:trPr>
          <w:trHeight w:val="576"/>
        </w:trPr>
        <w:tc>
          <w:tcPr>
            <w:tcW w:w="3260" w:type="dxa"/>
            <w:shd w:val="clear" w:color="auto" w:fill="auto"/>
          </w:tcPr>
          <w:p w:rsidR="00F21399" w:rsidRPr="001F0C83" w:rsidRDefault="00F21399" w:rsidP="00F21399">
            <w:pPr>
              <w:numPr>
                <w:ilvl w:val="0"/>
                <w:numId w:val="29"/>
              </w:numPr>
              <w:spacing w:after="0" w:line="276" w:lineRule="auto"/>
              <w:ind w:left="0" w:firstLine="0"/>
              <w:rPr>
                <w:rFonts w:ascii="Sylfaen" w:hAnsi="Sylfaen" w:cs="Sylfaen"/>
                <w:color w:val="000000"/>
                <w:sz w:val="24"/>
                <w:szCs w:val="24"/>
              </w:rPr>
            </w:pPr>
            <w:r w:rsidRPr="001F0C83">
              <w:rPr>
                <w:rFonts w:ascii="Sylfaen" w:hAnsi="Sylfaen" w:cs="Sylfaen"/>
                <w:color w:val="000000"/>
                <w:sz w:val="24"/>
                <w:szCs w:val="24"/>
              </w:rPr>
              <w:t>Lilya Afrikyan</w:t>
            </w:r>
          </w:p>
        </w:tc>
        <w:tc>
          <w:tcPr>
            <w:tcW w:w="9922" w:type="dxa"/>
            <w:shd w:val="clear" w:color="auto" w:fill="auto"/>
          </w:tcPr>
          <w:p w:rsidR="00F21399" w:rsidRPr="001F0C83" w:rsidRDefault="00F21399" w:rsidP="006F0896">
            <w:pPr>
              <w:rPr>
                <w:rFonts w:ascii="Sylfaen" w:hAnsi="Sylfaen" w:cs="Sylfaen"/>
                <w:color w:val="000000"/>
                <w:sz w:val="24"/>
                <w:szCs w:val="24"/>
              </w:rPr>
            </w:pPr>
            <w:r w:rsidRPr="001F0C83">
              <w:rPr>
                <w:rFonts w:ascii="Sylfaen" w:hAnsi="Sylfaen" w:cs="Sylfaen"/>
                <w:color w:val="000000"/>
                <w:sz w:val="24"/>
                <w:szCs w:val="24"/>
              </w:rPr>
              <w:t>Staff of the Government of the Republic of Armenia</w:t>
            </w:r>
          </w:p>
        </w:tc>
      </w:tr>
      <w:tr w:rsidR="00F21399" w:rsidRPr="001F0C83" w:rsidTr="00E13338">
        <w:trPr>
          <w:trHeight w:val="576"/>
        </w:trPr>
        <w:tc>
          <w:tcPr>
            <w:tcW w:w="3260" w:type="dxa"/>
            <w:shd w:val="clear" w:color="auto" w:fill="auto"/>
          </w:tcPr>
          <w:p w:rsidR="00F21399" w:rsidRPr="001F0C83" w:rsidRDefault="00F21399" w:rsidP="00F21399">
            <w:pPr>
              <w:numPr>
                <w:ilvl w:val="0"/>
                <w:numId w:val="29"/>
              </w:numPr>
              <w:spacing w:after="0" w:line="276" w:lineRule="auto"/>
              <w:ind w:left="0" w:firstLine="0"/>
              <w:rPr>
                <w:rFonts w:ascii="Sylfaen" w:hAnsi="Sylfaen" w:cs="Sylfaen"/>
                <w:color w:val="000000"/>
                <w:sz w:val="24"/>
                <w:szCs w:val="24"/>
              </w:rPr>
            </w:pPr>
            <w:r w:rsidRPr="001F0C83">
              <w:rPr>
                <w:rFonts w:ascii="Sylfaen" w:hAnsi="Sylfaen" w:cs="Sylfaen"/>
                <w:color w:val="000000"/>
                <w:sz w:val="24"/>
                <w:szCs w:val="24"/>
              </w:rPr>
              <w:t>Lilya Shushanyan</w:t>
            </w:r>
          </w:p>
        </w:tc>
        <w:tc>
          <w:tcPr>
            <w:tcW w:w="9922" w:type="dxa"/>
            <w:shd w:val="clear" w:color="auto" w:fill="auto"/>
          </w:tcPr>
          <w:p w:rsidR="00F21399" w:rsidRPr="001F0C83" w:rsidRDefault="00F21399" w:rsidP="006F0896">
            <w:pPr>
              <w:rPr>
                <w:rFonts w:ascii="Sylfaen" w:hAnsi="Sylfaen" w:cs="Sylfaen"/>
                <w:color w:val="000000"/>
                <w:sz w:val="24"/>
                <w:szCs w:val="24"/>
              </w:rPr>
            </w:pPr>
            <w:r w:rsidRPr="001F0C83">
              <w:rPr>
                <w:rFonts w:ascii="Sylfaen" w:hAnsi="Sylfaen" w:cs="Sylfaen"/>
                <w:color w:val="000000"/>
                <w:sz w:val="24"/>
                <w:szCs w:val="24"/>
              </w:rPr>
              <w:t>Staff of the Government of the Republic of Armenia</w:t>
            </w:r>
          </w:p>
        </w:tc>
      </w:tr>
      <w:tr w:rsidR="00F21399" w:rsidRPr="001F0C83" w:rsidTr="00E13338">
        <w:trPr>
          <w:trHeight w:val="576"/>
        </w:trPr>
        <w:tc>
          <w:tcPr>
            <w:tcW w:w="3260" w:type="dxa"/>
            <w:shd w:val="clear" w:color="auto" w:fill="auto"/>
          </w:tcPr>
          <w:p w:rsidR="00F21399" w:rsidRPr="001F0C83" w:rsidRDefault="00F21399" w:rsidP="00F21399">
            <w:pPr>
              <w:numPr>
                <w:ilvl w:val="0"/>
                <w:numId w:val="29"/>
              </w:numPr>
              <w:spacing w:after="0" w:line="276" w:lineRule="auto"/>
              <w:ind w:left="0" w:firstLine="0"/>
              <w:rPr>
                <w:rFonts w:ascii="Sylfaen" w:hAnsi="Sylfaen" w:cs="Sylfaen"/>
                <w:color w:val="000000"/>
                <w:sz w:val="24"/>
                <w:szCs w:val="24"/>
              </w:rPr>
            </w:pPr>
            <w:r w:rsidRPr="001F0C83">
              <w:rPr>
                <w:rFonts w:ascii="Sylfaen" w:hAnsi="Sylfaen" w:cs="Sylfaen"/>
                <w:color w:val="000000"/>
                <w:sz w:val="24"/>
                <w:szCs w:val="24"/>
              </w:rPr>
              <w:t>Aram Asatryan</w:t>
            </w:r>
          </w:p>
        </w:tc>
        <w:tc>
          <w:tcPr>
            <w:tcW w:w="9922" w:type="dxa"/>
            <w:shd w:val="clear" w:color="auto" w:fill="auto"/>
          </w:tcPr>
          <w:p w:rsidR="00F21399" w:rsidRPr="001F0C83" w:rsidRDefault="00F21399" w:rsidP="006F0896">
            <w:pPr>
              <w:rPr>
                <w:rFonts w:ascii="Sylfaen" w:hAnsi="Sylfaen" w:cs="Sylfaen"/>
                <w:color w:val="000000"/>
                <w:sz w:val="24"/>
                <w:szCs w:val="24"/>
              </w:rPr>
            </w:pPr>
            <w:r w:rsidRPr="001F0C83">
              <w:rPr>
                <w:rFonts w:ascii="Sylfaen" w:hAnsi="Sylfaen" w:cs="Sylfaen"/>
                <w:color w:val="000000"/>
                <w:sz w:val="24"/>
                <w:szCs w:val="24"/>
              </w:rPr>
              <w:t>Staff of the Government of the Republic of Armenia</w:t>
            </w:r>
          </w:p>
          <w:p w:rsidR="00F21399" w:rsidRPr="001F0C83" w:rsidRDefault="00F21399" w:rsidP="00F21399">
            <w:pPr>
              <w:rPr>
                <w:rFonts w:ascii="Sylfaen" w:hAnsi="Sylfaen" w:cs="Sylfaen"/>
                <w:color w:val="000000"/>
                <w:sz w:val="24"/>
                <w:szCs w:val="24"/>
              </w:rPr>
            </w:pPr>
            <w:r w:rsidRPr="001F0C83">
              <w:rPr>
                <w:rFonts w:ascii="Sylfaen" w:hAnsi="Sylfaen"/>
                <w:color w:val="000000"/>
                <w:sz w:val="24"/>
                <w:szCs w:val="24"/>
              </w:rPr>
              <w:t>(Improvement of Mining Transparency Project)</w:t>
            </w:r>
          </w:p>
        </w:tc>
      </w:tr>
      <w:tr w:rsidR="00F21399" w:rsidRPr="001F0C83" w:rsidTr="00E13338">
        <w:trPr>
          <w:trHeight w:val="576"/>
        </w:trPr>
        <w:tc>
          <w:tcPr>
            <w:tcW w:w="3260" w:type="dxa"/>
            <w:shd w:val="clear" w:color="auto" w:fill="auto"/>
          </w:tcPr>
          <w:p w:rsidR="00F21399" w:rsidRPr="001F0C83" w:rsidRDefault="00F21399" w:rsidP="00F21399">
            <w:pPr>
              <w:numPr>
                <w:ilvl w:val="0"/>
                <w:numId w:val="29"/>
              </w:numPr>
              <w:spacing w:after="0" w:line="276" w:lineRule="auto"/>
              <w:ind w:left="0" w:firstLine="0"/>
              <w:rPr>
                <w:rFonts w:ascii="Sylfaen" w:hAnsi="Sylfaen" w:cs="Sylfaen"/>
                <w:color w:val="000000"/>
                <w:sz w:val="24"/>
                <w:szCs w:val="24"/>
              </w:rPr>
            </w:pPr>
            <w:r w:rsidRPr="001F0C83">
              <w:rPr>
                <w:rFonts w:ascii="Sylfaen" w:hAnsi="Sylfaen" w:cs="Sylfaen"/>
                <w:color w:val="000000"/>
                <w:sz w:val="24"/>
                <w:szCs w:val="24"/>
              </w:rPr>
              <w:t>Lusine Tovmasyan</w:t>
            </w:r>
          </w:p>
        </w:tc>
        <w:tc>
          <w:tcPr>
            <w:tcW w:w="9922" w:type="dxa"/>
            <w:shd w:val="clear" w:color="auto" w:fill="auto"/>
          </w:tcPr>
          <w:p w:rsidR="00F21399" w:rsidRPr="001F0C83" w:rsidRDefault="00F21399" w:rsidP="006F0896">
            <w:pPr>
              <w:rPr>
                <w:rFonts w:ascii="Sylfaen" w:hAnsi="Sylfaen"/>
                <w:color w:val="000000"/>
                <w:sz w:val="24"/>
                <w:szCs w:val="24"/>
              </w:rPr>
            </w:pPr>
            <w:r w:rsidRPr="001F0C83">
              <w:rPr>
                <w:rFonts w:ascii="Sylfaen" w:hAnsi="Sylfaen" w:cs="Sylfaen"/>
                <w:color w:val="000000"/>
                <w:sz w:val="24"/>
                <w:szCs w:val="24"/>
              </w:rPr>
              <w:t>Staff of the Government of the Republic of Armenia</w:t>
            </w:r>
            <w:r w:rsidRPr="001F0C83">
              <w:rPr>
                <w:rFonts w:ascii="Sylfaen" w:hAnsi="Sylfaen"/>
                <w:color w:val="000000"/>
                <w:sz w:val="24"/>
                <w:szCs w:val="24"/>
              </w:rPr>
              <w:t xml:space="preserve"> </w:t>
            </w:r>
          </w:p>
          <w:p w:rsidR="00F21399" w:rsidRPr="001F0C83" w:rsidRDefault="00F21399" w:rsidP="006F0896">
            <w:pPr>
              <w:rPr>
                <w:rFonts w:ascii="Sylfaen" w:hAnsi="Sylfaen" w:cs="Sylfaen"/>
                <w:color w:val="000000"/>
                <w:sz w:val="24"/>
                <w:szCs w:val="24"/>
              </w:rPr>
            </w:pPr>
            <w:r w:rsidRPr="001F0C83">
              <w:rPr>
                <w:rFonts w:ascii="Sylfaen" w:hAnsi="Sylfaen"/>
                <w:color w:val="000000"/>
                <w:sz w:val="24"/>
                <w:szCs w:val="24"/>
              </w:rPr>
              <w:t>(Improvement of Mining Transparency Project)</w:t>
            </w:r>
          </w:p>
        </w:tc>
      </w:tr>
      <w:tr w:rsidR="00F21399" w:rsidRPr="001F0C83" w:rsidTr="00E13338">
        <w:trPr>
          <w:trHeight w:val="576"/>
        </w:trPr>
        <w:tc>
          <w:tcPr>
            <w:tcW w:w="3260" w:type="dxa"/>
            <w:shd w:val="clear" w:color="auto" w:fill="auto"/>
          </w:tcPr>
          <w:p w:rsidR="00F21399" w:rsidRPr="001F0C83" w:rsidRDefault="00F21399" w:rsidP="00F21399">
            <w:pPr>
              <w:numPr>
                <w:ilvl w:val="0"/>
                <w:numId w:val="29"/>
              </w:numPr>
              <w:spacing w:after="0" w:line="276" w:lineRule="auto"/>
              <w:ind w:left="0" w:firstLine="0"/>
              <w:rPr>
                <w:rFonts w:ascii="Sylfaen" w:hAnsi="Sylfaen" w:cs="Sylfaen"/>
                <w:color w:val="000000"/>
                <w:sz w:val="24"/>
                <w:szCs w:val="24"/>
              </w:rPr>
            </w:pPr>
            <w:r w:rsidRPr="001F0C83">
              <w:rPr>
                <w:rFonts w:ascii="Sylfaen" w:hAnsi="Sylfaen" w:cs="Sylfaen"/>
                <w:color w:val="000000"/>
                <w:sz w:val="24"/>
                <w:szCs w:val="24"/>
              </w:rPr>
              <w:t>Arman Sargsyan</w:t>
            </w:r>
          </w:p>
        </w:tc>
        <w:tc>
          <w:tcPr>
            <w:tcW w:w="9922" w:type="dxa"/>
            <w:shd w:val="clear" w:color="auto" w:fill="auto"/>
          </w:tcPr>
          <w:p w:rsidR="00F21399" w:rsidRPr="001F0C83" w:rsidRDefault="00F21399" w:rsidP="006F0896">
            <w:pPr>
              <w:rPr>
                <w:rFonts w:ascii="Sylfaen" w:hAnsi="Sylfaen" w:cs="Sylfaen"/>
                <w:color w:val="000000"/>
                <w:sz w:val="24"/>
                <w:szCs w:val="24"/>
              </w:rPr>
            </w:pPr>
            <w:r w:rsidRPr="001F0C83">
              <w:rPr>
                <w:rFonts w:ascii="Sylfaen" w:hAnsi="Sylfaen"/>
                <w:color w:val="000000"/>
                <w:sz w:val="24"/>
                <w:szCs w:val="24"/>
              </w:rPr>
              <w:t xml:space="preserve">Ministry of Labor and Social Affairs of the Republic of Armenia </w:t>
            </w:r>
          </w:p>
          <w:p w:rsidR="00F21399" w:rsidRPr="001F0C83" w:rsidRDefault="00F21399" w:rsidP="00C43455">
            <w:pPr>
              <w:rPr>
                <w:rFonts w:ascii="Sylfaen" w:hAnsi="Sylfaen" w:cs="Sylfaen"/>
                <w:color w:val="000000"/>
                <w:sz w:val="24"/>
                <w:szCs w:val="24"/>
              </w:rPr>
            </w:pPr>
            <w:r w:rsidRPr="001F0C83">
              <w:rPr>
                <w:rFonts w:ascii="Sylfaen" w:hAnsi="Sylfaen" w:cs="Sylfaen"/>
                <w:color w:val="000000"/>
                <w:sz w:val="24"/>
                <w:szCs w:val="24"/>
              </w:rPr>
              <w:t>(National Institute of Labor and Social Research SNCO)</w:t>
            </w:r>
          </w:p>
        </w:tc>
      </w:tr>
      <w:tr w:rsidR="00F21399" w:rsidRPr="001F0C83" w:rsidTr="00E13338">
        <w:trPr>
          <w:trHeight w:val="576"/>
        </w:trPr>
        <w:tc>
          <w:tcPr>
            <w:tcW w:w="3260" w:type="dxa"/>
            <w:shd w:val="clear" w:color="auto" w:fill="auto"/>
          </w:tcPr>
          <w:p w:rsidR="00F21399" w:rsidRPr="001F0C83" w:rsidRDefault="00F21399" w:rsidP="00F21399">
            <w:pPr>
              <w:numPr>
                <w:ilvl w:val="0"/>
                <w:numId w:val="29"/>
              </w:numPr>
              <w:spacing w:after="0" w:line="276" w:lineRule="auto"/>
              <w:ind w:left="0" w:firstLine="0"/>
              <w:rPr>
                <w:rFonts w:ascii="Sylfaen" w:hAnsi="Sylfaen" w:cs="Sylfaen"/>
                <w:color w:val="000000"/>
                <w:sz w:val="24"/>
                <w:szCs w:val="24"/>
              </w:rPr>
            </w:pPr>
            <w:r w:rsidRPr="001F0C83">
              <w:rPr>
                <w:rFonts w:ascii="Sylfaen" w:hAnsi="Sylfaen" w:cs="Sylfaen"/>
                <w:color w:val="000000"/>
                <w:sz w:val="24"/>
                <w:szCs w:val="24"/>
              </w:rPr>
              <w:t>Rima Petrosyan</w:t>
            </w:r>
          </w:p>
        </w:tc>
        <w:tc>
          <w:tcPr>
            <w:tcW w:w="9922" w:type="dxa"/>
            <w:shd w:val="clear" w:color="auto" w:fill="auto"/>
          </w:tcPr>
          <w:p w:rsidR="00F21399" w:rsidRPr="001F0C83" w:rsidRDefault="00F21399" w:rsidP="006F0896">
            <w:pPr>
              <w:rPr>
                <w:rFonts w:ascii="Sylfaen" w:hAnsi="Sylfaen" w:cs="Sylfaen"/>
                <w:color w:val="000000"/>
                <w:sz w:val="24"/>
                <w:szCs w:val="24"/>
              </w:rPr>
            </w:pPr>
            <w:r w:rsidRPr="001F0C83">
              <w:rPr>
                <w:rFonts w:ascii="Sylfaen" w:hAnsi="Sylfaen"/>
                <w:color w:val="000000"/>
                <w:sz w:val="24"/>
                <w:szCs w:val="24"/>
              </w:rPr>
              <w:t xml:space="preserve">Ministry of Labor and Social Affairs of the Republic of Armenia </w:t>
            </w:r>
          </w:p>
        </w:tc>
      </w:tr>
      <w:tr w:rsidR="00F21399" w:rsidRPr="001F0C83" w:rsidTr="00E13338">
        <w:trPr>
          <w:trHeight w:val="576"/>
        </w:trPr>
        <w:tc>
          <w:tcPr>
            <w:tcW w:w="3260" w:type="dxa"/>
            <w:shd w:val="clear" w:color="auto" w:fill="auto"/>
          </w:tcPr>
          <w:p w:rsidR="00F21399" w:rsidRPr="001F0C83" w:rsidRDefault="00F21399" w:rsidP="00F21399">
            <w:pPr>
              <w:numPr>
                <w:ilvl w:val="0"/>
                <w:numId w:val="29"/>
              </w:numPr>
              <w:spacing w:after="0" w:line="276" w:lineRule="auto"/>
              <w:ind w:left="0" w:firstLine="0"/>
              <w:rPr>
                <w:rFonts w:ascii="Sylfaen" w:hAnsi="Sylfaen" w:cs="Sylfaen"/>
                <w:color w:val="000000"/>
                <w:sz w:val="24"/>
                <w:szCs w:val="24"/>
              </w:rPr>
            </w:pPr>
            <w:r w:rsidRPr="001F0C83">
              <w:rPr>
                <w:rFonts w:ascii="Sylfaen" w:hAnsi="Sylfaen" w:cs="Sylfaen"/>
                <w:color w:val="000000"/>
                <w:sz w:val="24"/>
                <w:szCs w:val="24"/>
              </w:rPr>
              <w:lastRenderedPageBreak/>
              <w:t>Saro Tsatutyan</w:t>
            </w:r>
          </w:p>
        </w:tc>
        <w:tc>
          <w:tcPr>
            <w:tcW w:w="9922" w:type="dxa"/>
            <w:shd w:val="clear" w:color="auto" w:fill="auto"/>
          </w:tcPr>
          <w:p w:rsidR="00F21399" w:rsidRPr="001F0C83" w:rsidRDefault="00F21399" w:rsidP="00F21399">
            <w:pPr>
              <w:rPr>
                <w:rFonts w:ascii="Sylfaen" w:hAnsi="Sylfaen"/>
                <w:color w:val="000000"/>
                <w:sz w:val="24"/>
                <w:szCs w:val="24"/>
              </w:rPr>
            </w:pPr>
            <w:r w:rsidRPr="001F0C83">
              <w:rPr>
                <w:rFonts w:ascii="Sylfaen" w:hAnsi="Sylfaen" w:cs="Sylfaen"/>
                <w:color w:val="000000"/>
                <w:sz w:val="24"/>
                <w:szCs w:val="24"/>
              </w:rPr>
              <w:t>Ministry of Health of the Republic of Armenia (SHA)</w:t>
            </w:r>
          </w:p>
        </w:tc>
      </w:tr>
      <w:tr w:rsidR="00F21399" w:rsidRPr="001F0C83" w:rsidTr="00E13338">
        <w:trPr>
          <w:trHeight w:val="576"/>
        </w:trPr>
        <w:tc>
          <w:tcPr>
            <w:tcW w:w="3260" w:type="dxa"/>
            <w:shd w:val="clear" w:color="auto" w:fill="auto"/>
          </w:tcPr>
          <w:p w:rsidR="00F21399" w:rsidRPr="001F0C83" w:rsidRDefault="006F0896" w:rsidP="006F0896">
            <w:pPr>
              <w:numPr>
                <w:ilvl w:val="0"/>
                <w:numId w:val="29"/>
              </w:numPr>
              <w:spacing w:after="0" w:line="276" w:lineRule="auto"/>
              <w:ind w:left="0" w:firstLine="0"/>
              <w:rPr>
                <w:rFonts w:ascii="Sylfaen" w:hAnsi="Sylfaen" w:cs="Sylfaen"/>
                <w:color w:val="000000"/>
                <w:sz w:val="24"/>
                <w:szCs w:val="24"/>
              </w:rPr>
            </w:pPr>
            <w:r w:rsidRPr="001F0C83">
              <w:rPr>
                <w:rFonts w:ascii="Sylfaen" w:hAnsi="Sylfaen"/>
                <w:color w:val="000000"/>
                <w:sz w:val="24"/>
                <w:szCs w:val="24"/>
              </w:rPr>
              <w:t>Diana Ghazaryan</w:t>
            </w:r>
            <w:r w:rsidR="00F21399" w:rsidRPr="001F0C83">
              <w:rPr>
                <w:rFonts w:ascii="Sylfaen" w:hAnsi="Sylfaen"/>
                <w:color w:val="000000"/>
                <w:sz w:val="24"/>
                <w:szCs w:val="24"/>
              </w:rPr>
              <w:t xml:space="preserve"> </w:t>
            </w:r>
          </w:p>
        </w:tc>
        <w:tc>
          <w:tcPr>
            <w:tcW w:w="9922" w:type="dxa"/>
            <w:shd w:val="clear" w:color="auto" w:fill="auto"/>
          </w:tcPr>
          <w:p w:rsidR="00F21399" w:rsidRPr="001F0C83" w:rsidRDefault="006F0896" w:rsidP="006F0896">
            <w:pPr>
              <w:rPr>
                <w:rFonts w:ascii="Sylfaen" w:hAnsi="Sylfaen" w:cs="Sylfaen"/>
                <w:color w:val="000000"/>
                <w:sz w:val="24"/>
                <w:szCs w:val="24"/>
              </w:rPr>
            </w:pPr>
            <w:r w:rsidRPr="001F0C83">
              <w:rPr>
                <w:rFonts w:ascii="Sylfaen" w:hAnsi="Sylfaen"/>
                <w:color w:val="000000"/>
                <w:sz w:val="24"/>
                <w:szCs w:val="24"/>
              </w:rPr>
              <w:t>Ministry of Justice of the Republic of Armenia</w:t>
            </w:r>
          </w:p>
        </w:tc>
      </w:tr>
      <w:tr w:rsidR="00F21399" w:rsidRPr="001F0C83" w:rsidTr="00E13338">
        <w:trPr>
          <w:trHeight w:val="576"/>
        </w:trPr>
        <w:tc>
          <w:tcPr>
            <w:tcW w:w="3260" w:type="dxa"/>
            <w:shd w:val="clear" w:color="auto" w:fill="auto"/>
          </w:tcPr>
          <w:p w:rsidR="00F21399" w:rsidRPr="001F0C83" w:rsidRDefault="006F0896" w:rsidP="006F0896">
            <w:pPr>
              <w:numPr>
                <w:ilvl w:val="0"/>
                <w:numId w:val="29"/>
              </w:numPr>
              <w:spacing w:after="0" w:line="276" w:lineRule="auto"/>
              <w:ind w:left="0" w:firstLine="0"/>
              <w:rPr>
                <w:rFonts w:ascii="Sylfaen" w:hAnsi="Sylfaen"/>
                <w:color w:val="000000"/>
                <w:sz w:val="24"/>
                <w:szCs w:val="24"/>
              </w:rPr>
            </w:pPr>
            <w:r w:rsidRPr="001F0C83">
              <w:rPr>
                <w:rFonts w:ascii="Sylfaen" w:hAnsi="Sylfaen"/>
                <w:color w:val="000000"/>
                <w:sz w:val="24"/>
                <w:szCs w:val="24"/>
              </w:rPr>
              <w:t>Ani Galstyan</w:t>
            </w:r>
          </w:p>
        </w:tc>
        <w:tc>
          <w:tcPr>
            <w:tcW w:w="9922" w:type="dxa"/>
            <w:shd w:val="clear" w:color="auto" w:fill="auto"/>
          </w:tcPr>
          <w:p w:rsidR="00F21399" w:rsidRPr="001F0C83" w:rsidRDefault="006F0896" w:rsidP="006F0896">
            <w:pPr>
              <w:rPr>
                <w:rFonts w:ascii="Sylfaen" w:hAnsi="Sylfaen"/>
                <w:color w:val="000000"/>
                <w:sz w:val="24"/>
                <w:szCs w:val="24"/>
              </w:rPr>
            </w:pPr>
            <w:r w:rsidRPr="001F0C83">
              <w:rPr>
                <w:rFonts w:ascii="Sylfaen" w:hAnsi="Sylfaen"/>
                <w:color w:val="000000"/>
                <w:sz w:val="24"/>
                <w:szCs w:val="24"/>
              </w:rPr>
              <w:t>Ministry of Justice of the Republic of Armenia</w:t>
            </w:r>
          </w:p>
        </w:tc>
      </w:tr>
      <w:tr w:rsidR="00F21399" w:rsidRPr="001F0C83" w:rsidTr="00E13338">
        <w:trPr>
          <w:trHeight w:val="576"/>
        </w:trPr>
        <w:tc>
          <w:tcPr>
            <w:tcW w:w="3260" w:type="dxa"/>
            <w:shd w:val="clear" w:color="auto" w:fill="auto"/>
          </w:tcPr>
          <w:p w:rsidR="00F21399" w:rsidRPr="001F0C83" w:rsidRDefault="006F0896" w:rsidP="006F0896">
            <w:pPr>
              <w:numPr>
                <w:ilvl w:val="0"/>
                <w:numId w:val="29"/>
              </w:numPr>
              <w:spacing w:after="0" w:line="276" w:lineRule="auto"/>
              <w:ind w:left="0" w:firstLine="0"/>
              <w:rPr>
                <w:rFonts w:ascii="Sylfaen" w:hAnsi="Sylfaen"/>
                <w:color w:val="000000"/>
                <w:sz w:val="24"/>
                <w:szCs w:val="24"/>
              </w:rPr>
            </w:pPr>
            <w:r w:rsidRPr="001F0C83">
              <w:rPr>
                <w:rFonts w:ascii="Sylfaen" w:hAnsi="Sylfaen"/>
                <w:color w:val="000000"/>
                <w:sz w:val="24"/>
                <w:szCs w:val="24"/>
              </w:rPr>
              <w:t>Karen Hovhannisyan</w:t>
            </w:r>
          </w:p>
        </w:tc>
        <w:tc>
          <w:tcPr>
            <w:tcW w:w="9922" w:type="dxa"/>
            <w:shd w:val="clear" w:color="auto" w:fill="auto"/>
          </w:tcPr>
          <w:p w:rsidR="00F21399" w:rsidRPr="001F0C83" w:rsidRDefault="006F0896" w:rsidP="006074AE">
            <w:pPr>
              <w:rPr>
                <w:rFonts w:ascii="Sylfaen" w:hAnsi="Sylfaen"/>
                <w:color w:val="000000"/>
                <w:sz w:val="24"/>
                <w:szCs w:val="24"/>
              </w:rPr>
            </w:pPr>
            <w:r w:rsidRPr="001F0C83">
              <w:rPr>
                <w:rFonts w:ascii="Sylfaen" w:hAnsi="Sylfaen"/>
                <w:color w:val="000000"/>
                <w:sz w:val="24"/>
                <w:szCs w:val="24"/>
              </w:rPr>
              <w:t xml:space="preserve">Ministry of Emergency Situations of the Republic of </w:t>
            </w:r>
            <w:r w:rsidR="006074AE" w:rsidRPr="001F0C83">
              <w:rPr>
                <w:rFonts w:ascii="Sylfaen" w:hAnsi="Sylfaen"/>
                <w:color w:val="000000"/>
                <w:sz w:val="24"/>
                <w:szCs w:val="24"/>
              </w:rPr>
              <w:t>Armenia</w:t>
            </w:r>
          </w:p>
        </w:tc>
      </w:tr>
      <w:tr w:rsidR="00F21399" w:rsidRPr="001F0C83" w:rsidTr="00E13338">
        <w:trPr>
          <w:trHeight w:val="576"/>
        </w:trPr>
        <w:tc>
          <w:tcPr>
            <w:tcW w:w="3260" w:type="dxa"/>
            <w:shd w:val="clear" w:color="auto" w:fill="auto"/>
          </w:tcPr>
          <w:p w:rsidR="00F21399" w:rsidRPr="001F0C83" w:rsidRDefault="006F0896" w:rsidP="006F0896">
            <w:pPr>
              <w:numPr>
                <w:ilvl w:val="0"/>
                <w:numId w:val="29"/>
              </w:numPr>
              <w:spacing w:after="0" w:line="276" w:lineRule="auto"/>
              <w:ind w:left="0" w:firstLine="0"/>
              <w:rPr>
                <w:rFonts w:ascii="Sylfaen" w:hAnsi="Sylfaen"/>
                <w:color w:val="000000"/>
                <w:sz w:val="24"/>
                <w:szCs w:val="24"/>
              </w:rPr>
            </w:pPr>
            <w:r w:rsidRPr="001F0C83">
              <w:rPr>
                <w:rFonts w:ascii="Sylfaen" w:hAnsi="Sylfaen"/>
                <w:color w:val="000000"/>
                <w:sz w:val="24"/>
                <w:szCs w:val="24"/>
              </w:rPr>
              <w:t>M</w:t>
            </w:r>
            <w:r w:rsidR="001E5B70" w:rsidRPr="001F0C83">
              <w:rPr>
                <w:rFonts w:ascii="Sylfaen" w:hAnsi="Sylfaen"/>
                <w:color w:val="000000"/>
                <w:sz w:val="24"/>
                <w:szCs w:val="24"/>
              </w:rPr>
              <w:t>i</w:t>
            </w:r>
            <w:r w:rsidRPr="001F0C83">
              <w:rPr>
                <w:rFonts w:ascii="Sylfaen" w:hAnsi="Sylfaen"/>
                <w:color w:val="000000"/>
                <w:sz w:val="24"/>
                <w:szCs w:val="24"/>
              </w:rPr>
              <w:t>kayel Sereda</w:t>
            </w:r>
          </w:p>
        </w:tc>
        <w:tc>
          <w:tcPr>
            <w:tcW w:w="9922" w:type="dxa"/>
            <w:shd w:val="clear" w:color="auto" w:fill="auto"/>
          </w:tcPr>
          <w:p w:rsidR="00F21399" w:rsidRPr="001F0C83" w:rsidRDefault="006074AE" w:rsidP="006F0896">
            <w:pPr>
              <w:rPr>
                <w:rFonts w:ascii="Sylfaen" w:hAnsi="Sylfaen" w:cs="Sylfaen"/>
                <w:sz w:val="24"/>
                <w:szCs w:val="24"/>
              </w:rPr>
            </w:pPr>
            <w:r w:rsidRPr="001F0C83">
              <w:rPr>
                <w:rFonts w:ascii="Sylfaen" w:hAnsi="Sylfaen"/>
                <w:color w:val="000000"/>
                <w:sz w:val="24"/>
                <w:szCs w:val="24"/>
              </w:rPr>
              <w:t>Ministry of Emergency Situations of the Republic of Armenia</w:t>
            </w:r>
          </w:p>
        </w:tc>
      </w:tr>
      <w:tr w:rsidR="00F21399" w:rsidRPr="001F0C83" w:rsidTr="00E13338">
        <w:trPr>
          <w:trHeight w:val="576"/>
        </w:trPr>
        <w:tc>
          <w:tcPr>
            <w:tcW w:w="3260" w:type="dxa"/>
            <w:shd w:val="clear" w:color="auto" w:fill="auto"/>
          </w:tcPr>
          <w:p w:rsidR="00F21399" w:rsidRPr="001F0C83" w:rsidRDefault="006F0896" w:rsidP="006F0896">
            <w:pPr>
              <w:numPr>
                <w:ilvl w:val="0"/>
                <w:numId w:val="29"/>
              </w:numPr>
              <w:spacing w:after="0" w:line="276" w:lineRule="auto"/>
              <w:ind w:left="0" w:firstLine="0"/>
              <w:rPr>
                <w:rFonts w:ascii="Sylfaen" w:hAnsi="Sylfaen"/>
                <w:color w:val="000000"/>
                <w:sz w:val="24"/>
                <w:szCs w:val="24"/>
              </w:rPr>
            </w:pPr>
            <w:r w:rsidRPr="001F0C83">
              <w:rPr>
                <w:rFonts w:ascii="Sylfaen" w:hAnsi="Sylfaen" w:cs="Sylfaen"/>
                <w:sz w:val="24"/>
                <w:szCs w:val="24"/>
              </w:rPr>
              <w:t>Edgar Mughnetsyan</w:t>
            </w:r>
          </w:p>
        </w:tc>
        <w:tc>
          <w:tcPr>
            <w:tcW w:w="9922" w:type="dxa"/>
            <w:shd w:val="clear" w:color="auto" w:fill="auto"/>
          </w:tcPr>
          <w:p w:rsidR="00F21399" w:rsidRPr="001F0C83" w:rsidRDefault="006074AE" w:rsidP="006074AE">
            <w:pPr>
              <w:rPr>
                <w:rFonts w:ascii="Sylfaen" w:hAnsi="Sylfaen"/>
                <w:color w:val="000000"/>
                <w:sz w:val="24"/>
                <w:szCs w:val="24"/>
              </w:rPr>
            </w:pPr>
            <w:r w:rsidRPr="001F0C83">
              <w:rPr>
                <w:rFonts w:ascii="Sylfaen" w:hAnsi="Sylfaen"/>
                <w:color w:val="000000"/>
                <w:sz w:val="24"/>
                <w:szCs w:val="24"/>
              </w:rPr>
              <w:t>Ministry of Emergency Situations of the Republic of Armenia</w:t>
            </w:r>
            <w:r w:rsidR="00F21399" w:rsidRPr="001F0C83">
              <w:rPr>
                <w:rFonts w:ascii="Sylfaen" w:hAnsi="Sylfaen"/>
                <w:color w:val="000000"/>
                <w:sz w:val="24"/>
                <w:szCs w:val="24"/>
              </w:rPr>
              <w:t xml:space="preserve"> </w:t>
            </w:r>
            <w:r w:rsidR="00F21399" w:rsidRPr="001F0C83">
              <w:rPr>
                <w:rFonts w:ascii="Sylfaen" w:hAnsi="Sylfaen" w:cs="Sylfaen"/>
                <w:sz w:val="24"/>
                <w:szCs w:val="24"/>
              </w:rPr>
              <w:t>(</w:t>
            </w:r>
            <w:r w:rsidRPr="001F0C83">
              <w:rPr>
                <w:rFonts w:ascii="Sylfaen" w:hAnsi="Sylfaen" w:cs="Sylfaen"/>
                <w:sz w:val="24"/>
                <w:szCs w:val="24"/>
              </w:rPr>
              <w:t>NSSD SNCO</w:t>
            </w:r>
            <w:r w:rsidR="00F21399" w:rsidRPr="001F0C83">
              <w:rPr>
                <w:rFonts w:ascii="Sylfaen" w:hAnsi="Sylfaen" w:cs="Sylfaen"/>
                <w:sz w:val="24"/>
                <w:szCs w:val="24"/>
              </w:rPr>
              <w:t>)</w:t>
            </w:r>
          </w:p>
        </w:tc>
      </w:tr>
      <w:tr w:rsidR="00F21399" w:rsidRPr="001F0C83" w:rsidTr="00E13338">
        <w:trPr>
          <w:trHeight w:val="576"/>
        </w:trPr>
        <w:tc>
          <w:tcPr>
            <w:tcW w:w="3260" w:type="dxa"/>
            <w:shd w:val="clear" w:color="auto" w:fill="auto"/>
          </w:tcPr>
          <w:p w:rsidR="00F21399" w:rsidRPr="001F0C83" w:rsidRDefault="006074AE" w:rsidP="006074AE">
            <w:pPr>
              <w:numPr>
                <w:ilvl w:val="0"/>
                <w:numId w:val="29"/>
              </w:numPr>
              <w:spacing w:after="0" w:line="276" w:lineRule="auto"/>
              <w:ind w:left="0" w:firstLine="0"/>
              <w:rPr>
                <w:rFonts w:ascii="Sylfaen" w:hAnsi="Sylfaen" w:cs="Sylfaen"/>
                <w:sz w:val="24"/>
                <w:szCs w:val="24"/>
              </w:rPr>
            </w:pPr>
            <w:r w:rsidRPr="001F0C83">
              <w:rPr>
                <w:rFonts w:ascii="Sylfaen" w:hAnsi="Sylfaen"/>
                <w:color w:val="000000"/>
                <w:sz w:val="24"/>
                <w:szCs w:val="24"/>
              </w:rPr>
              <w:t>Karen Khzmalyan</w:t>
            </w:r>
          </w:p>
        </w:tc>
        <w:tc>
          <w:tcPr>
            <w:tcW w:w="9922" w:type="dxa"/>
            <w:shd w:val="clear" w:color="auto" w:fill="auto"/>
          </w:tcPr>
          <w:p w:rsidR="00F21399" w:rsidRPr="001F0C83" w:rsidRDefault="006074AE" w:rsidP="006074AE">
            <w:pPr>
              <w:rPr>
                <w:rFonts w:ascii="Sylfaen" w:hAnsi="Sylfaen"/>
                <w:color w:val="000000"/>
                <w:sz w:val="24"/>
                <w:szCs w:val="24"/>
              </w:rPr>
            </w:pPr>
            <w:r w:rsidRPr="001F0C83">
              <w:rPr>
                <w:rFonts w:ascii="Sylfaen" w:hAnsi="Sylfaen"/>
                <w:color w:val="000000"/>
                <w:sz w:val="24"/>
                <w:szCs w:val="24"/>
              </w:rPr>
              <w:t>Ministry of Nature Protection of the Republic of Armenia</w:t>
            </w:r>
          </w:p>
        </w:tc>
      </w:tr>
      <w:tr w:rsidR="00F21399" w:rsidRPr="001F0C83" w:rsidTr="00E13338">
        <w:trPr>
          <w:trHeight w:val="576"/>
        </w:trPr>
        <w:tc>
          <w:tcPr>
            <w:tcW w:w="3260" w:type="dxa"/>
            <w:shd w:val="clear" w:color="auto" w:fill="auto"/>
          </w:tcPr>
          <w:p w:rsidR="00F21399" w:rsidRPr="001F0C83" w:rsidRDefault="006074AE" w:rsidP="006074AE">
            <w:pPr>
              <w:numPr>
                <w:ilvl w:val="0"/>
                <w:numId w:val="29"/>
              </w:numPr>
              <w:spacing w:after="0" w:line="276" w:lineRule="auto"/>
              <w:ind w:left="0" w:firstLine="0"/>
              <w:rPr>
                <w:rFonts w:ascii="Sylfaen" w:hAnsi="Sylfaen" w:cs="Sylfaen"/>
                <w:sz w:val="24"/>
                <w:szCs w:val="24"/>
              </w:rPr>
            </w:pPr>
            <w:r w:rsidRPr="001F0C83">
              <w:rPr>
                <w:rFonts w:ascii="Sylfaen" w:hAnsi="Sylfaen"/>
                <w:color w:val="000000"/>
                <w:sz w:val="24"/>
                <w:szCs w:val="24"/>
              </w:rPr>
              <w:t>Hovhannes Urfalyan</w:t>
            </w:r>
            <w:r w:rsidR="00F21399" w:rsidRPr="001F0C83">
              <w:rPr>
                <w:rFonts w:ascii="Sylfaen" w:hAnsi="Sylfaen" w:cs="Courier New"/>
                <w:color w:val="000000"/>
                <w:sz w:val="24"/>
                <w:szCs w:val="24"/>
              </w:rPr>
              <w:t>   </w:t>
            </w:r>
          </w:p>
        </w:tc>
        <w:tc>
          <w:tcPr>
            <w:tcW w:w="9922" w:type="dxa"/>
            <w:shd w:val="clear" w:color="auto" w:fill="auto"/>
          </w:tcPr>
          <w:p w:rsidR="00F21399" w:rsidRPr="001F0C83" w:rsidRDefault="006074AE" w:rsidP="006F0896">
            <w:pPr>
              <w:rPr>
                <w:rFonts w:ascii="Sylfaen" w:hAnsi="Sylfaen"/>
                <w:color w:val="000000"/>
                <w:sz w:val="24"/>
                <w:szCs w:val="24"/>
              </w:rPr>
            </w:pPr>
            <w:r w:rsidRPr="001F0C83">
              <w:rPr>
                <w:rFonts w:ascii="Sylfaen" w:hAnsi="Sylfaen"/>
                <w:color w:val="000000"/>
                <w:sz w:val="24"/>
                <w:szCs w:val="24"/>
              </w:rPr>
              <w:t>Ministry of Nature Protection of the Republic of Armenia</w:t>
            </w:r>
          </w:p>
        </w:tc>
      </w:tr>
      <w:tr w:rsidR="00F21399" w:rsidRPr="001F0C83" w:rsidTr="00E13338">
        <w:trPr>
          <w:trHeight w:val="576"/>
        </w:trPr>
        <w:tc>
          <w:tcPr>
            <w:tcW w:w="3260" w:type="dxa"/>
            <w:shd w:val="clear" w:color="auto" w:fill="auto"/>
          </w:tcPr>
          <w:p w:rsidR="00F21399" w:rsidRPr="001F0C83" w:rsidRDefault="006074AE" w:rsidP="006074AE">
            <w:pPr>
              <w:numPr>
                <w:ilvl w:val="0"/>
                <w:numId w:val="29"/>
              </w:numPr>
              <w:spacing w:after="100" w:afterAutospacing="1" w:line="276" w:lineRule="auto"/>
              <w:ind w:left="0" w:firstLine="0"/>
              <w:rPr>
                <w:rFonts w:ascii="Sylfaen" w:hAnsi="Sylfaen" w:cs="Sylfaen"/>
                <w:sz w:val="24"/>
                <w:szCs w:val="24"/>
              </w:rPr>
            </w:pPr>
            <w:r w:rsidRPr="001F0C83">
              <w:rPr>
                <w:rFonts w:ascii="Sylfaen" w:hAnsi="Sylfaen" w:cs="Sylfaen"/>
                <w:sz w:val="24"/>
                <w:szCs w:val="24"/>
              </w:rPr>
              <w:t>Hayk Ayvazyan</w:t>
            </w:r>
          </w:p>
        </w:tc>
        <w:tc>
          <w:tcPr>
            <w:tcW w:w="9922" w:type="dxa"/>
            <w:shd w:val="clear" w:color="auto" w:fill="auto"/>
          </w:tcPr>
          <w:p w:rsidR="00F21399" w:rsidRPr="001F0C83" w:rsidRDefault="006074AE" w:rsidP="006074AE">
            <w:pPr>
              <w:rPr>
                <w:rFonts w:ascii="Sylfaen" w:hAnsi="Sylfaen"/>
                <w:color w:val="000000"/>
                <w:sz w:val="24"/>
                <w:szCs w:val="24"/>
              </w:rPr>
            </w:pPr>
            <w:r w:rsidRPr="001F0C83">
              <w:rPr>
                <w:rFonts w:ascii="Sylfaen" w:hAnsi="Sylfaen"/>
                <w:color w:val="000000"/>
                <w:sz w:val="24"/>
                <w:szCs w:val="24"/>
              </w:rPr>
              <w:t>Ministry of Economy of the Republic of Armenia</w:t>
            </w:r>
          </w:p>
        </w:tc>
      </w:tr>
      <w:tr w:rsidR="00F21399" w:rsidRPr="001F0C83" w:rsidTr="00E13338">
        <w:trPr>
          <w:trHeight w:val="576"/>
        </w:trPr>
        <w:tc>
          <w:tcPr>
            <w:tcW w:w="3260" w:type="dxa"/>
            <w:shd w:val="clear" w:color="auto" w:fill="auto"/>
          </w:tcPr>
          <w:p w:rsidR="00F21399" w:rsidRPr="001F0C83" w:rsidRDefault="006074AE" w:rsidP="006074AE">
            <w:pPr>
              <w:numPr>
                <w:ilvl w:val="0"/>
                <w:numId w:val="29"/>
              </w:numPr>
              <w:spacing w:after="100" w:afterAutospacing="1" w:line="276" w:lineRule="auto"/>
              <w:ind w:left="0" w:firstLine="0"/>
              <w:rPr>
                <w:rFonts w:ascii="Sylfaen" w:hAnsi="Sylfaen" w:cs="Sylfaen"/>
                <w:sz w:val="24"/>
                <w:szCs w:val="24"/>
              </w:rPr>
            </w:pPr>
            <w:r w:rsidRPr="001F0C83">
              <w:rPr>
                <w:rFonts w:ascii="Sylfaen" w:hAnsi="Sylfaen" w:cs="Sylfaen"/>
                <w:sz w:val="24"/>
                <w:szCs w:val="24"/>
              </w:rPr>
              <w:t>Ruben Gevorgyan</w:t>
            </w:r>
          </w:p>
        </w:tc>
        <w:tc>
          <w:tcPr>
            <w:tcW w:w="9922" w:type="dxa"/>
            <w:shd w:val="clear" w:color="auto" w:fill="auto"/>
          </w:tcPr>
          <w:p w:rsidR="00F21399" w:rsidRPr="001F0C83" w:rsidRDefault="006074AE" w:rsidP="006F0896">
            <w:pPr>
              <w:rPr>
                <w:rFonts w:ascii="Sylfaen" w:hAnsi="Sylfaen"/>
                <w:color w:val="000000"/>
                <w:sz w:val="24"/>
                <w:szCs w:val="24"/>
              </w:rPr>
            </w:pPr>
            <w:r w:rsidRPr="001F0C83">
              <w:rPr>
                <w:rFonts w:ascii="Sylfaen" w:hAnsi="Sylfaen"/>
                <w:color w:val="000000"/>
                <w:sz w:val="24"/>
                <w:szCs w:val="24"/>
              </w:rPr>
              <w:t>Ministry of Economy of the Republic of Armenia</w:t>
            </w:r>
          </w:p>
        </w:tc>
      </w:tr>
      <w:tr w:rsidR="00F21399" w:rsidRPr="001F0C83" w:rsidTr="00E13338">
        <w:trPr>
          <w:trHeight w:val="576"/>
        </w:trPr>
        <w:tc>
          <w:tcPr>
            <w:tcW w:w="3260" w:type="dxa"/>
            <w:shd w:val="clear" w:color="auto" w:fill="auto"/>
          </w:tcPr>
          <w:p w:rsidR="00F21399" w:rsidRPr="001F0C83" w:rsidRDefault="006074AE" w:rsidP="00F21399">
            <w:pPr>
              <w:numPr>
                <w:ilvl w:val="0"/>
                <w:numId w:val="29"/>
              </w:numPr>
              <w:spacing w:after="100" w:afterAutospacing="1" w:line="276" w:lineRule="auto"/>
              <w:ind w:left="0" w:firstLine="0"/>
              <w:rPr>
                <w:rFonts w:ascii="Sylfaen" w:hAnsi="Sylfaen" w:cs="Sylfaen"/>
                <w:sz w:val="24"/>
                <w:szCs w:val="24"/>
              </w:rPr>
            </w:pPr>
            <w:r w:rsidRPr="001F0C83">
              <w:rPr>
                <w:rFonts w:ascii="Sylfaen" w:hAnsi="Sylfaen" w:cs="Sylfaen"/>
                <w:sz w:val="24"/>
                <w:szCs w:val="24"/>
              </w:rPr>
              <w:t>Anahit Khechoyan</w:t>
            </w:r>
          </w:p>
        </w:tc>
        <w:tc>
          <w:tcPr>
            <w:tcW w:w="9922" w:type="dxa"/>
            <w:shd w:val="clear" w:color="auto" w:fill="auto"/>
          </w:tcPr>
          <w:p w:rsidR="00F21399" w:rsidRPr="001F0C83" w:rsidRDefault="006074AE" w:rsidP="006F0896">
            <w:pPr>
              <w:rPr>
                <w:rFonts w:ascii="Sylfaen" w:hAnsi="Sylfaen"/>
                <w:color w:val="000000"/>
                <w:sz w:val="24"/>
                <w:szCs w:val="24"/>
              </w:rPr>
            </w:pPr>
            <w:r w:rsidRPr="001F0C83">
              <w:rPr>
                <w:rFonts w:ascii="Sylfaen" w:hAnsi="Sylfaen"/>
                <w:color w:val="000000"/>
                <w:sz w:val="24"/>
                <w:szCs w:val="24"/>
              </w:rPr>
              <w:t>Ministry of Economy of the Republic of Armenia</w:t>
            </w:r>
          </w:p>
        </w:tc>
      </w:tr>
      <w:tr w:rsidR="00F21399" w:rsidRPr="001F0C83" w:rsidTr="00E13338">
        <w:trPr>
          <w:trHeight w:val="576"/>
        </w:trPr>
        <w:tc>
          <w:tcPr>
            <w:tcW w:w="3260" w:type="dxa"/>
            <w:shd w:val="clear" w:color="auto" w:fill="auto"/>
          </w:tcPr>
          <w:p w:rsidR="00F21399" w:rsidRPr="001F0C83" w:rsidRDefault="006074AE" w:rsidP="00F21399">
            <w:pPr>
              <w:numPr>
                <w:ilvl w:val="0"/>
                <w:numId w:val="29"/>
              </w:numPr>
              <w:spacing w:after="100" w:afterAutospacing="1" w:line="276" w:lineRule="auto"/>
              <w:ind w:left="0" w:firstLine="0"/>
              <w:rPr>
                <w:rFonts w:ascii="Sylfaen" w:hAnsi="Sylfaen" w:cs="Sylfaen"/>
                <w:sz w:val="24"/>
                <w:szCs w:val="24"/>
              </w:rPr>
            </w:pPr>
            <w:r w:rsidRPr="001F0C83">
              <w:rPr>
                <w:rFonts w:ascii="Sylfaen" w:hAnsi="Sylfaen" w:cs="Sylfaen"/>
                <w:sz w:val="24"/>
                <w:szCs w:val="24"/>
              </w:rPr>
              <w:t>Taron Hakobyan</w:t>
            </w:r>
          </w:p>
        </w:tc>
        <w:tc>
          <w:tcPr>
            <w:tcW w:w="9922" w:type="dxa"/>
            <w:shd w:val="clear" w:color="auto" w:fill="auto"/>
          </w:tcPr>
          <w:p w:rsidR="00F21399" w:rsidRPr="001F0C83" w:rsidRDefault="006074AE" w:rsidP="006F0896">
            <w:pPr>
              <w:rPr>
                <w:rFonts w:ascii="Sylfaen" w:hAnsi="Sylfaen"/>
                <w:color w:val="000000"/>
                <w:sz w:val="24"/>
                <w:szCs w:val="24"/>
              </w:rPr>
            </w:pPr>
            <w:r w:rsidRPr="001F0C83">
              <w:rPr>
                <w:rFonts w:ascii="Sylfaen" w:hAnsi="Sylfaen"/>
                <w:color w:val="000000"/>
                <w:sz w:val="24"/>
                <w:szCs w:val="24"/>
              </w:rPr>
              <w:t>Ministry of Economy of the Republic of Armenia</w:t>
            </w:r>
          </w:p>
        </w:tc>
      </w:tr>
      <w:tr w:rsidR="00F21399" w:rsidRPr="001F0C83" w:rsidTr="00E13338">
        <w:trPr>
          <w:trHeight w:val="576"/>
        </w:trPr>
        <w:tc>
          <w:tcPr>
            <w:tcW w:w="3260" w:type="dxa"/>
            <w:shd w:val="clear" w:color="auto" w:fill="auto"/>
          </w:tcPr>
          <w:p w:rsidR="00F21399" w:rsidRPr="001F0C83" w:rsidRDefault="006074AE" w:rsidP="00F21399">
            <w:pPr>
              <w:numPr>
                <w:ilvl w:val="0"/>
                <w:numId w:val="29"/>
              </w:numPr>
              <w:spacing w:after="100" w:afterAutospacing="1" w:line="276" w:lineRule="auto"/>
              <w:ind w:left="0" w:firstLine="0"/>
              <w:rPr>
                <w:rFonts w:ascii="Sylfaen" w:hAnsi="Sylfaen" w:cs="Sylfaen"/>
                <w:sz w:val="24"/>
                <w:szCs w:val="24"/>
              </w:rPr>
            </w:pPr>
            <w:r w:rsidRPr="001F0C83">
              <w:rPr>
                <w:rFonts w:ascii="Sylfaen" w:hAnsi="Sylfaen" w:cs="Sylfaen"/>
                <w:sz w:val="24"/>
                <w:szCs w:val="24"/>
              </w:rPr>
              <w:t>Lusine Vahramyan</w:t>
            </w:r>
          </w:p>
        </w:tc>
        <w:tc>
          <w:tcPr>
            <w:tcW w:w="9922" w:type="dxa"/>
            <w:shd w:val="clear" w:color="auto" w:fill="auto"/>
          </w:tcPr>
          <w:p w:rsidR="00F21399" w:rsidRPr="001F0C83" w:rsidRDefault="006074AE" w:rsidP="006F0896">
            <w:pPr>
              <w:rPr>
                <w:rFonts w:ascii="Sylfaen" w:hAnsi="Sylfaen"/>
                <w:color w:val="000000"/>
                <w:sz w:val="24"/>
                <w:szCs w:val="24"/>
              </w:rPr>
            </w:pPr>
            <w:r w:rsidRPr="001F0C83">
              <w:rPr>
                <w:rFonts w:ascii="Sylfaen" w:hAnsi="Sylfaen"/>
                <w:color w:val="000000"/>
                <w:sz w:val="24"/>
                <w:szCs w:val="24"/>
              </w:rPr>
              <w:t>Ministry of Economy of the Republic of Armenia</w:t>
            </w:r>
          </w:p>
        </w:tc>
      </w:tr>
      <w:tr w:rsidR="00F21399" w:rsidRPr="001F0C83" w:rsidTr="00E13338">
        <w:trPr>
          <w:trHeight w:val="576"/>
        </w:trPr>
        <w:tc>
          <w:tcPr>
            <w:tcW w:w="3260" w:type="dxa"/>
            <w:shd w:val="clear" w:color="auto" w:fill="auto"/>
          </w:tcPr>
          <w:p w:rsidR="00F21399" w:rsidRPr="001F0C83" w:rsidRDefault="006074AE" w:rsidP="00F21399">
            <w:pPr>
              <w:numPr>
                <w:ilvl w:val="0"/>
                <w:numId w:val="29"/>
              </w:numPr>
              <w:spacing w:after="100" w:afterAutospacing="1" w:line="276" w:lineRule="auto"/>
              <w:ind w:left="0" w:firstLine="0"/>
              <w:rPr>
                <w:rFonts w:ascii="Sylfaen" w:hAnsi="Sylfaen" w:cs="Sylfaen"/>
                <w:sz w:val="24"/>
                <w:szCs w:val="24"/>
              </w:rPr>
            </w:pPr>
            <w:r w:rsidRPr="001F0C83">
              <w:rPr>
                <w:rFonts w:ascii="Sylfaen" w:hAnsi="Sylfaen" w:cs="Sylfaen"/>
                <w:sz w:val="24"/>
                <w:szCs w:val="24"/>
              </w:rPr>
              <w:t>Maria Saponjyan</w:t>
            </w:r>
          </w:p>
        </w:tc>
        <w:tc>
          <w:tcPr>
            <w:tcW w:w="9922" w:type="dxa"/>
            <w:shd w:val="clear" w:color="auto" w:fill="auto"/>
          </w:tcPr>
          <w:p w:rsidR="00F21399" w:rsidRPr="001F0C83" w:rsidRDefault="006074AE" w:rsidP="006F0896">
            <w:pPr>
              <w:rPr>
                <w:rFonts w:ascii="Sylfaen" w:hAnsi="Sylfaen"/>
                <w:color w:val="000000"/>
                <w:sz w:val="24"/>
                <w:szCs w:val="24"/>
              </w:rPr>
            </w:pPr>
            <w:r w:rsidRPr="001F0C83">
              <w:rPr>
                <w:rFonts w:ascii="Sylfaen" w:hAnsi="Sylfaen"/>
                <w:color w:val="000000"/>
                <w:sz w:val="24"/>
                <w:szCs w:val="24"/>
              </w:rPr>
              <w:t>Ministry of Economy of the Republic of Armenia</w:t>
            </w:r>
          </w:p>
        </w:tc>
      </w:tr>
      <w:tr w:rsidR="00F21399" w:rsidRPr="001F0C83" w:rsidTr="00E13338">
        <w:trPr>
          <w:trHeight w:val="576"/>
        </w:trPr>
        <w:tc>
          <w:tcPr>
            <w:tcW w:w="3260" w:type="dxa"/>
            <w:shd w:val="clear" w:color="auto" w:fill="auto"/>
          </w:tcPr>
          <w:p w:rsidR="00F21399" w:rsidRPr="001F0C83" w:rsidRDefault="006074AE" w:rsidP="00F21399">
            <w:pPr>
              <w:numPr>
                <w:ilvl w:val="0"/>
                <w:numId w:val="29"/>
              </w:numPr>
              <w:spacing w:after="100" w:afterAutospacing="1" w:line="276" w:lineRule="auto"/>
              <w:ind w:left="0" w:firstLine="0"/>
              <w:rPr>
                <w:rFonts w:ascii="Sylfaen" w:hAnsi="Sylfaen" w:cs="Sylfaen"/>
                <w:sz w:val="24"/>
                <w:szCs w:val="24"/>
              </w:rPr>
            </w:pPr>
            <w:r w:rsidRPr="001F0C83">
              <w:rPr>
                <w:rFonts w:ascii="Sylfaen" w:hAnsi="Sylfaen" w:cs="Sylfaen"/>
                <w:sz w:val="24"/>
                <w:szCs w:val="24"/>
              </w:rPr>
              <w:lastRenderedPageBreak/>
              <w:t>Lilit Vardanyan</w:t>
            </w:r>
          </w:p>
        </w:tc>
        <w:tc>
          <w:tcPr>
            <w:tcW w:w="9922" w:type="dxa"/>
            <w:shd w:val="clear" w:color="auto" w:fill="auto"/>
          </w:tcPr>
          <w:p w:rsidR="00F21399" w:rsidRPr="001F0C83" w:rsidRDefault="006074AE" w:rsidP="006F0896">
            <w:pPr>
              <w:rPr>
                <w:rFonts w:ascii="Sylfaen" w:hAnsi="Sylfaen"/>
                <w:color w:val="000000"/>
                <w:sz w:val="24"/>
                <w:szCs w:val="24"/>
              </w:rPr>
            </w:pPr>
            <w:r w:rsidRPr="001F0C83">
              <w:rPr>
                <w:rFonts w:ascii="Sylfaen" w:hAnsi="Sylfaen"/>
                <w:color w:val="000000"/>
                <w:sz w:val="24"/>
                <w:szCs w:val="24"/>
              </w:rPr>
              <w:t>Ministry of Economy of the Republic of Armenia</w:t>
            </w:r>
          </w:p>
        </w:tc>
      </w:tr>
      <w:tr w:rsidR="00F21399" w:rsidRPr="001F0C83" w:rsidTr="00E13338">
        <w:trPr>
          <w:trHeight w:val="576"/>
        </w:trPr>
        <w:tc>
          <w:tcPr>
            <w:tcW w:w="3260" w:type="dxa"/>
            <w:shd w:val="clear" w:color="auto" w:fill="auto"/>
          </w:tcPr>
          <w:p w:rsidR="00F21399" w:rsidRPr="001F0C83" w:rsidRDefault="006074AE" w:rsidP="00F21399">
            <w:pPr>
              <w:numPr>
                <w:ilvl w:val="0"/>
                <w:numId w:val="29"/>
              </w:numPr>
              <w:spacing w:after="100" w:afterAutospacing="1" w:line="276" w:lineRule="auto"/>
              <w:ind w:left="0" w:firstLine="0"/>
              <w:rPr>
                <w:rFonts w:ascii="Sylfaen" w:hAnsi="Sylfaen" w:cs="Sylfaen"/>
                <w:sz w:val="24"/>
                <w:szCs w:val="24"/>
              </w:rPr>
            </w:pPr>
            <w:r w:rsidRPr="001F0C83">
              <w:rPr>
                <w:rFonts w:ascii="Sylfaen" w:hAnsi="Sylfaen" w:cs="Sylfaen"/>
                <w:color w:val="000000"/>
                <w:sz w:val="24"/>
                <w:szCs w:val="24"/>
              </w:rPr>
              <w:t>Vardan Vardanyan</w:t>
            </w:r>
          </w:p>
        </w:tc>
        <w:tc>
          <w:tcPr>
            <w:tcW w:w="9922" w:type="dxa"/>
            <w:shd w:val="clear" w:color="auto" w:fill="auto"/>
          </w:tcPr>
          <w:p w:rsidR="00F21399" w:rsidRPr="001F0C83" w:rsidRDefault="006074AE" w:rsidP="006074AE">
            <w:pPr>
              <w:rPr>
                <w:rFonts w:ascii="Sylfaen" w:hAnsi="Sylfaen"/>
                <w:color w:val="000000"/>
                <w:sz w:val="24"/>
                <w:szCs w:val="24"/>
              </w:rPr>
            </w:pPr>
            <w:r w:rsidRPr="001F0C83">
              <w:rPr>
                <w:rFonts w:ascii="Sylfaen" w:hAnsi="Sylfaen"/>
                <w:color w:val="000000"/>
                <w:sz w:val="24"/>
                <w:szCs w:val="24"/>
              </w:rPr>
              <w:t>Ministry of Energy and Natural Resources of the Republic of Armenia</w:t>
            </w:r>
          </w:p>
        </w:tc>
      </w:tr>
      <w:tr w:rsidR="00F21399" w:rsidRPr="001F0C83" w:rsidTr="00E13338">
        <w:trPr>
          <w:trHeight w:val="576"/>
        </w:trPr>
        <w:tc>
          <w:tcPr>
            <w:tcW w:w="3260" w:type="dxa"/>
            <w:shd w:val="clear" w:color="auto" w:fill="auto"/>
          </w:tcPr>
          <w:p w:rsidR="00F21399" w:rsidRPr="001F0C83" w:rsidRDefault="006074AE" w:rsidP="00F21399">
            <w:pPr>
              <w:numPr>
                <w:ilvl w:val="0"/>
                <w:numId w:val="29"/>
              </w:numPr>
              <w:spacing w:after="100" w:afterAutospacing="1" w:line="276" w:lineRule="auto"/>
              <w:ind w:left="0" w:firstLine="0"/>
              <w:rPr>
                <w:rFonts w:ascii="Sylfaen" w:hAnsi="Sylfaen" w:cs="Sylfaen"/>
                <w:color w:val="000000"/>
                <w:sz w:val="24"/>
                <w:szCs w:val="24"/>
              </w:rPr>
            </w:pPr>
            <w:r w:rsidRPr="001F0C83">
              <w:rPr>
                <w:rFonts w:ascii="Sylfaen" w:hAnsi="Sylfaen" w:cs="Sylfaen"/>
                <w:color w:val="000000"/>
                <w:sz w:val="24"/>
                <w:szCs w:val="24"/>
              </w:rPr>
              <w:t>Syuzan Makyan</w:t>
            </w:r>
          </w:p>
        </w:tc>
        <w:tc>
          <w:tcPr>
            <w:tcW w:w="9922" w:type="dxa"/>
            <w:shd w:val="clear" w:color="auto" w:fill="auto"/>
          </w:tcPr>
          <w:p w:rsidR="00F21399" w:rsidRPr="001F0C83" w:rsidRDefault="006074AE" w:rsidP="006074AE">
            <w:pPr>
              <w:rPr>
                <w:rFonts w:ascii="Sylfaen" w:hAnsi="Sylfaen" w:cs="Sylfaen"/>
                <w:color w:val="000000"/>
                <w:sz w:val="24"/>
                <w:szCs w:val="24"/>
              </w:rPr>
            </w:pPr>
            <w:r w:rsidRPr="001F0C83">
              <w:rPr>
                <w:rFonts w:ascii="Sylfaen" w:hAnsi="Sylfaen"/>
                <w:color w:val="000000"/>
                <w:sz w:val="24"/>
                <w:szCs w:val="24"/>
              </w:rPr>
              <w:t>Ministry of Education and Science of the Republic of Armenia</w:t>
            </w:r>
          </w:p>
        </w:tc>
      </w:tr>
      <w:tr w:rsidR="00F21399" w:rsidRPr="001F0C83" w:rsidTr="00E13338">
        <w:trPr>
          <w:trHeight w:val="576"/>
        </w:trPr>
        <w:tc>
          <w:tcPr>
            <w:tcW w:w="3260" w:type="dxa"/>
            <w:shd w:val="clear" w:color="auto" w:fill="auto"/>
          </w:tcPr>
          <w:p w:rsidR="00F21399" w:rsidRPr="001F0C83" w:rsidRDefault="006074AE" w:rsidP="00F21399">
            <w:pPr>
              <w:numPr>
                <w:ilvl w:val="0"/>
                <w:numId w:val="29"/>
              </w:numPr>
              <w:spacing w:after="100" w:afterAutospacing="1" w:line="276" w:lineRule="auto"/>
              <w:ind w:left="0" w:firstLine="0"/>
              <w:rPr>
                <w:rFonts w:ascii="Sylfaen" w:hAnsi="Sylfaen" w:cs="Sylfaen"/>
                <w:color w:val="000000"/>
                <w:sz w:val="24"/>
                <w:szCs w:val="24"/>
              </w:rPr>
            </w:pPr>
            <w:r w:rsidRPr="001F0C83">
              <w:rPr>
                <w:rFonts w:ascii="Sylfaen" w:hAnsi="Sylfaen" w:cs="Sylfaen"/>
                <w:color w:val="000000"/>
                <w:sz w:val="24"/>
                <w:szCs w:val="24"/>
              </w:rPr>
              <w:t>Alik Avetisyan</w:t>
            </w:r>
          </w:p>
        </w:tc>
        <w:tc>
          <w:tcPr>
            <w:tcW w:w="9922" w:type="dxa"/>
            <w:shd w:val="clear" w:color="auto" w:fill="auto"/>
          </w:tcPr>
          <w:p w:rsidR="00F21399" w:rsidRPr="001F0C83" w:rsidRDefault="006074AE" w:rsidP="006F0896">
            <w:pPr>
              <w:rPr>
                <w:rFonts w:ascii="Sylfaen" w:hAnsi="Sylfaen"/>
                <w:color w:val="000000"/>
                <w:sz w:val="24"/>
                <w:szCs w:val="24"/>
              </w:rPr>
            </w:pPr>
            <w:r w:rsidRPr="001F0C83">
              <w:rPr>
                <w:rFonts w:ascii="Sylfaen" w:hAnsi="Sylfaen"/>
                <w:color w:val="000000"/>
                <w:sz w:val="24"/>
                <w:szCs w:val="24"/>
              </w:rPr>
              <w:t>Ministry of Defense of the Republic of Armenia</w:t>
            </w:r>
          </w:p>
          <w:p w:rsidR="00F21399" w:rsidRPr="001F0C83" w:rsidRDefault="00F21399" w:rsidP="006074AE">
            <w:pPr>
              <w:rPr>
                <w:rFonts w:ascii="Sylfaen" w:hAnsi="Sylfaen" w:cs="Sylfaen"/>
                <w:color w:val="000000"/>
                <w:sz w:val="24"/>
                <w:szCs w:val="24"/>
              </w:rPr>
            </w:pPr>
            <w:r w:rsidRPr="001F0C83">
              <w:rPr>
                <w:rFonts w:ascii="Sylfaen" w:hAnsi="Sylfaen" w:cs="Sylfaen"/>
                <w:color w:val="000000"/>
                <w:sz w:val="24"/>
                <w:szCs w:val="24"/>
              </w:rPr>
              <w:t>(</w:t>
            </w:r>
            <w:r w:rsidR="006074AE" w:rsidRPr="001F0C83">
              <w:rPr>
                <w:rFonts w:ascii="Sylfaen" w:hAnsi="Sylfaen" w:cs="Sylfaen"/>
                <w:color w:val="000000"/>
                <w:sz w:val="24"/>
                <w:szCs w:val="24"/>
              </w:rPr>
              <w:t>Center for Human Rights and Building Integrity</w:t>
            </w:r>
            <w:r w:rsidRPr="001F0C83">
              <w:rPr>
                <w:rFonts w:ascii="Sylfaen" w:hAnsi="Sylfaen" w:cs="Sylfaen"/>
                <w:color w:val="000000"/>
                <w:sz w:val="24"/>
                <w:szCs w:val="24"/>
              </w:rPr>
              <w:t>)</w:t>
            </w:r>
          </w:p>
        </w:tc>
      </w:tr>
      <w:tr w:rsidR="00F21399" w:rsidRPr="001F0C83" w:rsidTr="00E13338">
        <w:trPr>
          <w:trHeight w:val="576"/>
        </w:trPr>
        <w:tc>
          <w:tcPr>
            <w:tcW w:w="3260" w:type="dxa"/>
            <w:shd w:val="clear" w:color="auto" w:fill="auto"/>
          </w:tcPr>
          <w:p w:rsidR="00F21399" w:rsidRPr="001F0C83" w:rsidRDefault="006074AE" w:rsidP="006074AE">
            <w:pPr>
              <w:numPr>
                <w:ilvl w:val="0"/>
                <w:numId w:val="29"/>
              </w:numPr>
              <w:spacing w:after="100" w:afterAutospacing="1" w:line="276" w:lineRule="auto"/>
              <w:ind w:left="0" w:firstLine="0"/>
              <w:rPr>
                <w:rFonts w:ascii="Sylfaen" w:hAnsi="Sylfaen" w:cs="Sylfaen"/>
                <w:color w:val="000000"/>
                <w:sz w:val="24"/>
                <w:szCs w:val="24"/>
              </w:rPr>
            </w:pPr>
            <w:r w:rsidRPr="001F0C83">
              <w:rPr>
                <w:rFonts w:ascii="Sylfaen" w:hAnsi="Sylfaen" w:cs="Sylfaen"/>
                <w:color w:val="000000"/>
                <w:sz w:val="24"/>
                <w:szCs w:val="24"/>
              </w:rPr>
              <w:t>Ashot Giloyan</w:t>
            </w:r>
          </w:p>
        </w:tc>
        <w:tc>
          <w:tcPr>
            <w:tcW w:w="9922" w:type="dxa"/>
            <w:shd w:val="clear" w:color="auto" w:fill="auto"/>
          </w:tcPr>
          <w:p w:rsidR="00F21399" w:rsidRPr="001F0C83" w:rsidRDefault="006074AE" w:rsidP="006074AE">
            <w:pPr>
              <w:rPr>
                <w:rFonts w:ascii="Sylfaen" w:hAnsi="Sylfaen" w:cs="Sylfaen"/>
                <w:color w:val="000000"/>
                <w:sz w:val="24"/>
                <w:szCs w:val="24"/>
              </w:rPr>
            </w:pPr>
            <w:r w:rsidRPr="001F0C83">
              <w:rPr>
                <w:rFonts w:ascii="Sylfaen" w:hAnsi="Sylfaen"/>
                <w:color w:val="000000"/>
                <w:sz w:val="24"/>
                <w:szCs w:val="24"/>
              </w:rPr>
              <w:t>Ministry of Territorial Administration of the Republic of Armenia</w:t>
            </w:r>
          </w:p>
        </w:tc>
      </w:tr>
      <w:tr w:rsidR="00F21399" w:rsidRPr="001F0C83" w:rsidTr="00E13338">
        <w:trPr>
          <w:trHeight w:val="576"/>
        </w:trPr>
        <w:tc>
          <w:tcPr>
            <w:tcW w:w="3260" w:type="dxa"/>
            <w:shd w:val="clear" w:color="auto" w:fill="auto"/>
          </w:tcPr>
          <w:p w:rsidR="00F21399" w:rsidRPr="001F0C83" w:rsidRDefault="006074AE" w:rsidP="00F21399">
            <w:pPr>
              <w:numPr>
                <w:ilvl w:val="0"/>
                <w:numId w:val="29"/>
              </w:numPr>
              <w:spacing w:after="100" w:afterAutospacing="1" w:line="276" w:lineRule="auto"/>
              <w:ind w:left="0" w:firstLine="0"/>
              <w:rPr>
                <w:rFonts w:ascii="Sylfaen" w:hAnsi="Sylfaen" w:cs="Sylfaen"/>
                <w:color w:val="000000"/>
                <w:sz w:val="24"/>
                <w:szCs w:val="24"/>
              </w:rPr>
            </w:pPr>
            <w:r w:rsidRPr="001F0C83">
              <w:rPr>
                <w:rFonts w:ascii="Sylfaen" w:hAnsi="Sylfaen" w:cs="Sylfaen"/>
                <w:color w:val="000000"/>
                <w:sz w:val="24"/>
                <w:szCs w:val="24"/>
              </w:rPr>
              <w:t>Garegin Manukyan</w:t>
            </w:r>
          </w:p>
        </w:tc>
        <w:tc>
          <w:tcPr>
            <w:tcW w:w="9922" w:type="dxa"/>
            <w:shd w:val="clear" w:color="auto" w:fill="auto"/>
          </w:tcPr>
          <w:p w:rsidR="00F21399" w:rsidRPr="001F0C83" w:rsidRDefault="006074AE" w:rsidP="006074AE">
            <w:pPr>
              <w:rPr>
                <w:rFonts w:ascii="Sylfaen" w:hAnsi="Sylfaen" w:cs="Sylfaen"/>
                <w:color w:val="000000"/>
                <w:sz w:val="24"/>
                <w:szCs w:val="24"/>
              </w:rPr>
            </w:pPr>
            <w:r w:rsidRPr="001F0C83">
              <w:rPr>
                <w:rFonts w:ascii="Sylfaen" w:hAnsi="Sylfaen"/>
                <w:color w:val="000000"/>
                <w:sz w:val="24"/>
                <w:szCs w:val="24"/>
              </w:rPr>
              <w:t>Ministry of Territorial Administration of the Republic of Armenia</w:t>
            </w:r>
          </w:p>
        </w:tc>
      </w:tr>
      <w:tr w:rsidR="00F21399" w:rsidRPr="001F0C83" w:rsidTr="00E13338">
        <w:trPr>
          <w:trHeight w:val="576"/>
        </w:trPr>
        <w:tc>
          <w:tcPr>
            <w:tcW w:w="3260" w:type="dxa"/>
            <w:shd w:val="clear" w:color="auto" w:fill="auto"/>
          </w:tcPr>
          <w:p w:rsidR="00F21399" w:rsidRPr="001F0C83" w:rsidRDefault="006074AE" w:rsidP="00F21399">
            <w:pPr>
              <w:numPr>
                <w:ilvl w:val="0"/>
                <w:numId w:val="29"/>
              </w:numPr>
              <w:spacing w:after="100" w:afterAutospacing="1" w:line="276" w:lineRule="auto"/>
              <w:ind w:left="0" w:firstLine="0"/>
              <w:rPr>
                <w:rFonts w:ascii="Sylfaen" w:hAnsi="Sylfaen" w:cs="Sylfaen"/>
                <w:sz w:val="24"/>
                <w:szCs w:val="24"/>
              </w:rPr>
            </w:pPr>
            <w:r w:rsidRPr="001F0C83">
              <w:rPr>
                <w:rFonts w:ascii="Sylfaen" w:hAnsi="Sylfaen" w:cs="Sylfaen"/>
                <w:sz w:val="24"/>
                <w:szCs w:val="24"/>
              </w:rPr>
              <w:t>Artashes Avagyan</w:t>
            </w:r>
          </w:p>
        </w:tc>
        <w:tc>
          <w:tcPr>
            <w:tcW w:w="9922" w:type="dxa"/>
            <w:shd w:val="clear" w:color="auto" w:fill="auto"/>
          </w:tcPr>
          <w:p w:rsidR="00F21399" w:rsidRPr="001F0C83" w:rsidRDefault="006074AE" w:rsidP="006F0896">
            <w:pPr>
              <w:rPr>
                <w:rFonts w:ascii="Sylfaen" w:hAnsi="Sylfaen"/>
                <w:color w:val="000000"/>
                <w:sz w:val="24"/>
                <w:szCs w:val="24"/>
              </w:rPr>
            </w:pPr>
            <w:r w:rsidRPr="001F0C83">
              <w:rPr>
                <w:rFonts w:ascii="Sylfaen" w:hAnsi="Sylfaen" w:cs="Sylfaen"/>
                <w:sz w:val="24"/>
                <w:szCs w:val="24"/>
              </w:rPr>
              <w:t>Ministry of Finance of the Republic of Armenia</w:t>
            </w:r>
          </w:p>
        </w:tc>
      </w:tr>
      <w:tr w:rsidR="00F21399" w:rsidRPr="001F0C83" w:rsidTr="00E13338">
        <w:trPr>
          <w:trHeight w:val="576"/>
        </w:trPr>
        <w:tc>
          <w:tcPr>
            <w:tcW w:w="3260" w:type="dxa"/>
            <w:shd w:val="clear" w:color="auto" w:fill="auto"/>
          </w:tcPr>
          <w:p w:rsidR="00F21399" w:rsidRPr="001F0C83" w:rsidRDefault="006074AE" w:rsidP="00F21399">
            <w:pPr>
              <w:numPr>
                <w:ilvl w:val="0"/>
                <w:numId w:val="29"/>
              </w:numPr>
              <w:spacing w:after="100" w:afterAutospacing="1" w:line="276" w:lineRule="auto"/>
              <w:ind w:left="0" w:firstLine="0"/>
              <w:rPr>
                <w:rFonts w:ascii="Sylfaen" w:hAnsi="Sylfaen" w:cs="Sylfaen"/>
                <w:sz w:val="24"/>
                <w:szCs w:val="24"/>
              </w:rPr>
            </w:pPr>
            <w:r w:rsidRPr="001F0C83">
              <w:rPr>
                <w:rFonts w:ascii="Sylfaen" w:hAnsi="Sylfaen" w:cs="Sylfaen"/>
                <w:sz w:val="24"/>
                <w:szCs w:val="24"/>
              </w:rPr>
              <w:t>Vahe Mahtesyan</w:t>
            </w:r>
            <w:r w:rsidR="00F21399" w:rsidRPr="001F0C83">
              <w:rPr>
                <w:rFonts w:ascii="Sylfaen" w:hAnsi="Sylfaen" w:cs="Sylfaen"/>
                <w:sz w:val="24"/>
                <w:szCs w:val="24"/>
              </w:rPr>
              <w:t xml:space="preserve"> </w:t>
            </w:r>
          </w:p>
        </w:tc>
        <w:tc>
          <w:tcPr>
            <w:tcW w:w="9922" w:type="dxa"/>
            <w:shd w:val="clear" w:color="auto" w:fill="auto"/>
          </w:tcPr>
          <w:p w:rsidR="00F21399" w:rsidRPr="001F0C83" w:rsidRDefault="006074AE" w:rsidP="006F0896">
            <w:pPr>
              <w:rPr>
                <w:rFonts w:ascii="Sylfaen" w:hAnsi="Sylfaen" w:cs="Sylfaen"/>
                <w:sz w:val="24"/>
                <w:szCs w:val="24"/>
              </w:rPr>
            </w:pPr>
            <w:r w:rsidRPr="001F0C83">
              <w:rPr>
                <w:rFonts w:ascii="Sylfaen" w:hAnsi="Sylfaen" w:cs="Sylfaen"/>
                <w:sz w:val="24"/>
                <w:szCs w:val="24"/>
              </w:rPr>
              <w:t>Ministry of Finance of the Republic of Armenia</w:t>
            </w:r>
          </w:p>
        </w:tc>
      </w:tr>
      <w:tr w:rsidR="00F21399" w:rsidRPr="001F0C83" w:rsidTr="00E13338">
        <w:trPr>
          <w:trHeight w:val="576"/>
        </w:trPr>
        <w:tc>
          <w:tcPr>
            <w:tcW w:w="3260" w:type="dxa"/>
            <w:shd w:val="clear" w:color="auto" w:fill="auto"/>
          </w:tcPr>
          <w:p w:rsidR="00F21399" w:rsidRPr="001F0C83" w:rsidRDefault="006074AE" w:rsidP="00F21399">
            <w:pPr>
              <w:numPr>
                <w:ilvl w:val="0"/>
                <w:numId w:val="29"/>
              </w:numPr>
              <w:spacing w:after="100" w:afterAutospacing="1" w:line="276" w:lineRule="auto"/>
              <w:ind w:left="0" w:firstLine="0"/>
              <w:rPr>
                <w:rFonts w:ascii="Sylfaen" w:hAnsi="Sylfaen" w:cs="Sylfaen"/>
                <w:sz w:val="24"/>
                <w:szCs w:val="24"/>
              </w:rPr>
            </w:pPr>
            <w:r w:rsidRPr="001F0C83">
              <w:rPr>
                <w:rFonts w:ascii="Sylfaen" w:hAnsi="Sylfaen" w:cs="Sylfaen"/>
                <w:sz w:val="24"/>
                <w:szCs w:val="24"/>
              </w:rPr>
              <w:t>Gor Vardanyan</w:t>
            </w:r>
          </w:p>
        </w:tc>
        <w:tc>
          <w:tcPr>
            <w:tcW w:w="9922" w:type="dxa"/>
            <w:shd w:val="clear" w:color="auto" w:fill="auto"/>
          </w:tcPr>
          <w:p w:rsidR="00F21399" w:rsidRPr="001F0C83" w:rsidRDefault="006074AE" w:rsidP="006F0896">
            <w:pPr>
              <w:rPr>
                <w:rFonts w:ascii="Sylfaen" w:hAnsi="Sylfaen" w:cs="Sylfaen"/>
                <w:sz w:val="24"/>
                <w:szCs w:val="24"/>
              </w:rPr>
            </w:pPr>
            <w:r w:rsidRPr="001F0C83">
              <w:rPr>
                <w:rFonts w:ascii="Sylfaen" w:hAnsi="Sylfaen" w:cs="Sylfaen"/>
                <w:sz w:val="24"/>
                <w:szCs w:val="24"/>
              </w:rPr>
              <w:t>Ministry of Finance of the Republic of Armenia</w:t>
            </w:r>
          </w:p>
        </w:tc>
      </w:tr>
      <w:tr w:rsidR="00F21399" w:rsidRPr="001F0C83" w:rsidTr="00E13338">
        <w:trPr>
          <w:trHeight w:val="576"/>
        </w:trPr>
        <w:tc>
          <w:tcPr>
            <w:tcW w:w="3260" w:type="dxa"/>
            <w:shd w:val="clear" w:color="auto" w:fill="auto"/>
          </w:tcPr>
          <w:p w:rsidR="00F21399" w:rsidRPr="001F0C83" w:rsidRDefault="006074AE" w:rsidP="00F21399">
            <w:pPr>
              <w:numPr>
                <w:ilvl w:val="0"/>
                <w:numId w:val="29"/>
              </w:numPr>
              <w:spacing w:after="100" w:afterAutospacing="1" w:line="276" w:lineRule="auto"/>
              <w:ind w:left="0" w:firstLine="0"/>
              <w:rPr>
                <w:rFonts w:ascii="Sylfaen" w:hAnsi="Sylfaen" w:cs="Sylfaen"/>
                <w:sz w:val="24"/>
                <w:szCs w:val="24"/>
              </w:rPr>
            </w:pPr>
            <w:r w:rsidRPr="001F0C83">
              <w:rPr>
                <w:rFonts w:ascii="Sylfaen" w:hAnsi="Sylfaen" w:cs="Sylfaen"/>
                <w:sz w:val="24"/>
                <w:szCs w:val="24"/>
              </w:rPr>
              <w:t>Artur Aleksanyan</w:t>
            </w:r>
          </w:p>
        </w:tc>
        <w:tc>
          <w:tcPr>
            <w:tcW w:w="9922" w:type="dxa"/>
            <w:shd w:val="clear" w:color="auto" w:fill="auto"/>
          </w:tcPr>
          <w:p w:rsidR="00F21399" w:rsidRPr="001F0C83" w:rsidRDefault="006074AE" w:rsidP="006F0896">
            <w:pPr>
              <w:rPr>
                <w:rFonts w:ascii="Sylfaen" w:hAnsi="Sylfaen" w:cs="Sylfaen"/>
                <w:sz w:val="24"/>
                <w:szCs w:val="24"/>
              </w:rPr>
            </w:pPr>
            <w:r w:rsidRPr="001F0C83">
              <w:rPr>
                <w:rFonts w:ascii="Sylfaen" w:hAnsi="Sylfaen" w:cs="Sylfaen"/>
                <w:sz w:val="24"/>
                <w:szCs w:val="24"/>
              </w:rPr>
              <w:t>Ministry of Finance of the Republic of Armenia</w:t>
            </w:r>
          </w:p>
        </w:tc>
      </w:tr>
      <w:tr w:rsidR="00F21399" w:rsidRPr="001F0C83" w:rsidTr="00E13338">
        <w:trPr>
          <w:trHeight w:val="576"/>
        </w:trPr>
        <w:tc>
          <w:tcPr>
            <w:tcW w:w="3260" w:type="dxa"/>
            <w:shd w:val="clear" w:color="auto" w:fill="auto"/>
          </w:tcPr>
          <w:p w:rsidR="00F21399" w:rsidRPr="001F0C83" w:rsidRDefault="006074AE" w:rsidP="00F21399">
            <w:pPr>
              <w:numPr>
                <w:ilvl w:val="0"/>
                <w:numId w:val="29"/>
              </w:numPr>
              <w:spacing w:after="100" w:afterAutospacing="1" w:line="276" w:lineRule="auto"/>
              <w:ind w:left="0" w:firstLine="0"/>
              <w:rPr>
                <w:rFonts w:ascii="Sylfaen" w:hAnsi="Sylfaen" w:cs="Sylfaen"/>
                <w:sz w:val="24"/>
                <w:szCs w:val="24"/>
              </w:rPr>
            </w:pPr>
            <w:r w:rsidRPr="001F0C83">
              <w:rPr>
                <w:rFonts w:ascii="Sylfaen" w:hAnsi="Sylfaen" w:cs="Sylfaen"/>
                <w:sz w:val="24"/>
                <w:szCs w:val="24"/>
              </w:rPr>
              <w:t>Makich Khcheyan</w:t>
            </w:r>
          </w:p>
        </w:tc>
        <w:tc>
          <w:tcPr>
            <w:tcW w:w="9922" w:type="dxa"/>
            <w:shd w:val="clear" w:color="auto" w:fill="auto"/>
          </w:tcPr>
          <w:p w:rsidR="00F21399" w:rsidRPr="001F0C83" w:rsidRDefault="006074AE" w:rsidP="006F0896">
            <w:pPr>
              <w:rPr>
                <w:rFonts w:ascii="Sylfaen" w:hAnsi="Sylfaen" w:cs="Sylfaen"/>
                <w:sz w:val="24"/>
                <w:szCs w:val="24"/>
              </w:rPr>
            </w:pPr>
            <w:r w:rsidRPr="001F0C83">
              <w:rPr>
                <w:rFonts w:ascii="Sylfaen" w:hAnsi="Sylfaen" w:cs="Sylfaen"/>
                <w:sz w:val="24"/>
                <w:szCs w:val="24"/>
              </w:rPr>
              <w:t>Ministry of Finance of the Republic of Armenia</w:t>
            </w:r>
          </w:p>
        </w:tc>
      </w:tr>
      <w:tr w:rsidR="00F21399" w:rsidRPr="001F0C83" w:rsidTr="00E13338">
        <w:trPr>
          <w:trHeight w:val="420"/>
        </w:trPr>
        <w:tc>
          <w:tcPr>
            <w:tcW w:w="3260" w:type="dxa"/>
            <w:shd w:val="clear" w:color="auto" w:fill="auto"/>
          </w:tcPr>
          <w:p w:rsidR="00F21399" w:rsidRPr="001F0C83" w:rsidRDefault="006074AE" w:rsidP="00F21399">
            <w:pPr>
              <w:numPr>
                <w:ilvl w:val="0"/>
                <w:numId w:val="29"/>
              </w:numPr>
              <w:tabs>
                <w:tab w:val="left" w:pos="450"/>
              </w:tabs>
              <w:spacing w:after="100" w:afterAutospacing="1" w:line="276" w:lineRule="auto"/>
              <w:ind w:left="0" w:firstLine="0"/>
              <w:rPr>
                <w:rFonts w:ascii="Sylfaen" w:hAnsi="Sylfaen" w:cs="Sylfaen"/>
                <w:sz w:val="24"/>
                <w:szCs w:val="24"/>
              </w:rPr>
            </w:pPr>
            <w:r w:rsidRPr="001F0C83">
              <w:rPr>
                <w:rFonts w:ascii="Sylfaen" w:hAnsi="Sylfaen" w:cs="Sylfaen"/>
                <w:sz w:val="24"/>
                <w:szCs w:val="24"/>
              </w:rPr>
              <w:t>Albert Aleksanyan</w:t>
            </w:r>
          </w:p>
        </w:tc>
        <w:tc>
          <w:tcPr>
            <w:tcW w:w="9922" w:type="dxa"/>
            <w:shd w:val="clear" w:color="auto" w:fill="auto"/>
          </w:tcPr>
          <w:p w:rsidR="00F21399" w:rsidRPr="001F0C83" w:rsidRDefault="006074AE" w:rsidP="006F0896">
            <w:pPr>
              <w:rPr>
                <w:rFonts w:ascii="Sylfaen" w:hAnsi="Sylfaen" w:cs="GHEA Grapalat"/>
                <w:color w:val="000000"/>
                <w:sz w:val="24"/>
                <w:szCs w:val="24"/>
              </w:rPr>
            </w:pPr>
            <w:r w:rsidRPr="001F0C83">
              <w:rPr>
                <w:rFonts w:ascii="Sylfaen" w:hAnsi="Sylfaen" w:cs="Sylfaen"/>
                <w:sz w:val="24"/>
                <w:szCs w:val="24"/>
              </w:rPr>
              <w:t>Ministry of Finance of the Republic of Armenia</w:t>
            </w:r>
          </w:p>
          <w:p w:rsidR="00F21399" w:rsidRPr="001F0C83" w:rsidRDefault="006074AE" w:rsidP="006074AE">
            <w:pPr>
              <w:rPr>
                <w:rFonts w:ascii="Sylfaen" w:hAnsi="Sylfaen"/>
                <w:color w:val="000000"/>
                <w:sz w:val="24"/>
                <w:szCs w:val="24"/>
              </w:rPr>
            </w:pPr>
            <w:r w:rsidRPr="001F0C83">
              <w:rPr>
                <w:rFonts w:ascii="Sylfaen" w:hAnsi="Sylfaen" w:cs="GHEA Grapalat"/>
                <w:color w:val="000000"/>
                <w:sz w:val="24"/>
                <w:szCs w:val="24"/>
              </w:rPr>
              <w:t>(Procurement Support Center SNCO)</w:t>
            </w:r>
          </w:p>
        </w:tc>
      </w:tr>
      <w:tr w:rsidR="00F21399" w:rsidRPr="001F0C83" w:rsidTr="00E13338">
        <w:trPr>
          <w:trHeight w:val="576"/>
        </w:trPr>
        <w:tc>
          <w:tcPr>
            <w:tcW w:w="3260" w:type="dxa"/>
            <w:shd w:val="clear" w:color="auto" w:fill="auto"/>
          </w:tcPr>
          <w:p w:rsidR="00F21399" w:rsidRPr="001F0C83" w:rsidRDefault="006074AE" w:rsidP="006074AE">
            <w:pPr>
              <w:numPr>
                <w:ilvl w:val="0"/>
                <w:numId w:val="29"/>
              </w:numPr>
              <w:spacing w:after="100" w:afterAutospacing="1" w:line="276" w:lineRule="auto"/>
              <w:ind w:left="0" w:firstLine="0"/>
              <w:rPr>
                <w:rFonts w:ascii="Sylfaen" w:hAnsi="Sylfaen" w:cs="Sylfaen"/>
                <w:sz w:val="24"/>
                <w:szCs w:val="24"/>
              </w:rPr>
            </w:pPr>
            <w:r w:rsidRPr="001F0C83">
              <w:rPr>
                <w:rFonts w:ascii="Sylfaen" w:hAnsi="Sylfaen" w:cs="Sylfaen"/>
                <w:sz w:val="24"/>
                <w:szCs w:val="24"/>
              </w:rPr>
              <w:lastRenderedPageBreak/>
              <w:t>Anyuta Ohanyan</w:t>
            </w:r>
            <w:r w:rsidR="00F21399" w:rsidRPr="001F0C83">
              <w:rPr>
                <w:rFonts w:ascii="Sylfaen" w:hAnsi="Sylfaen" w:cs="Sylfaen"/>
                <w:sz w:val="24"/>
                <w:szCs w:val="24"/>
              </w:rPr>
              <w:t xml:space="preserve"> </w:t>
            </w:r>
          </w:p>
        </w:tc>
        <w:tc>
          <w:tcPr>
            <w:tcW w:w="9922" w:type="dxa"/>
            <w:shd w:val="clear" w:color="auto" w:fill="auto"/>
          </w:tcPr>
          <w:p w:rsidR="00F21399" w:rsidRPr="001F0C83" w:rsidRDefault="00C43455" w:rsidP="00C43455">
            <w:pPr>
              <w:rPr>
                <w:rFonts w:ascii="Sylfaen" w:hAnsi="Sylfaen" w:cs="GHEA Grapalat"/>
                <w:color w:val="000000"/>
                <w:spacing w:val="-4"/>
                <w:sz w:val="24"/>
                <w:szCs w:val="24"/>
              </w:rPr>
            </w:pPr>
            <w:r w:rsidRPr="001F0C83">
              <w:rPr>
                <w:rFonts w:ascii="Sylfaen" w:hAnsi="Sylfaen" w:cs="Arian AMU"/>
                <w:color w:val="000000"/>
                <w:spacing w:val="-4"/>
                <w:sz w:val="24"/>
                <w:szCs w:val="24"/>
                <w:shd w:val="clear" w:color="auto" w:fill="FFFFFF"/>
              </w:rPr>
              <w:t xml:space="preserve">State Property Management </w:t>
            </w:r>
            <w:r w:rsidR="006074AE" w:rsidRPr="001F0C83">
              <w:rPr>
                <w:rFonts w:ascii="Sylfaen" w:hAnsi="Sylfaen" w:cs="Arian AMU"/>
                <w:color w:val="000000"/>
                <w:spacing w:val="-4"/>
                <w:sz w:val="24"/>
                <w:szCs w:val="24"/>
                <w:shd w:val="clear" w:color="auto" w:fill="FFFFFF"/>
              </w:rPr>
              <w:t>Department adjunct to the Government of the Republic of Armenia</w:t>
            </w:r>
          </w:p>
        </w:tc>
      </w:tr>
      <w:tr w:rsidR="00F21399" w:rsidRPr="001F0C83" w:rsidTr="00E13338">
        <w:trPr>
          <w:trHeight w:val="576"/>
        </w:trPr>
        <w:tc>
          <w:tcPr>
            <w:tcW w:w="3260" w:type="dxa"/>
            <w:shd w:val="clear" w:color="auto" w:fill="auto"/>
          </w:tcPr>
          <w:p w:rsidR="00F21399" w:rsidRPr="001F0C83" w:rsidRDefault="006074AE" w:rsidP="006074AE">
            <w:pPr>
              <w:numPr>
                <w:ilvl w:val="0"/>
                <w:numId w:val="29"/>
              </w:numPr>
              <w:spacing w:after="100" w:afterAutospacing="1" w:line="276" w:lineRule="auto"/>
              <w:ind w:left="0" w:firstLine="0"/>
              <w:rPr>
                <w:rFonts w:ascii="Sylfaen" w:hAnsi="Sylfaen" w:cs="Sylfaen"/>
                <w:sz w:val="24"/>
                <w:szCs w:val="24"/>
              </w:rPr>
            </w:pPr>
            <w:r w:rsidRPr="001F0C83">
              <w:rPr>
                <w:rFonts w:ascii="Sylfaen" w:hAnsi="Sylfaen" w:cs="Sylfaen"/>
                <w:sz w:val="24"/>
                <w:szCs w:val="24"/>
              </w:rPr>
              <w:t>Lyudvig Grigoryan</w:t>
            </w:r>
          </w:p>
        </w:tc>
        <w:tc>
          <w:tcPr>
            <w:tcW w:w="9922" w:type="dxa"/>
            <w:shd w:val="clear" w:color="auto" w:fill="auto"/>
          </w:tcPr>
          <w:p w:rsidR="00F21399" w:rsidRPr="001F0C83" w:rsidRDefault="00C43455" w:rsidP="00C43455">
            <w:pPr>
              <w:rPr>
                <w:rFonts w:ascii="Sylfaen" w:hAnsi="Sylfaen" w:cs="GHEA Grapalat"/>
                <w:color w:val="000000"/>
                <w:spacing w:val="-4"/>
                <w:sz w:val="24"/>
                <w:szCs w:val="24"/>
              </w:rPr>
            </w:pPr>
            <w:r w:rsidRPr="001F0C83">
              <w:rPr>
                <w:rFonts w:ascii="Sylfaen" w:hAnsi="Sylfaen" w:cs="Arian AMU"/>
                <w:color w:val="000000"/>
                <w:spacing w:val="-4"/>
                <w:sz w:val="24"/>
                <w:szCs w:val="24"/>
                <w:shd w:val="clear" w:color="auto" w:fill="FFFFFF"/>
              </w:rPr>
              <w:t xml:space="preserve">State Property Management </w:t>
            </w:r>
            <w:r w:rsidR="006074AE" w:rsidRPr="001F0C83">
              <w:rPr>
                <w:rFonts w:ascii="Sylfaen" w:hAnsi="Sylfaen" w:cs="Arian AMU"/>
                <w:color w:val="000000"/>
                <w:spacing w:val="-4"/>
                <w:sz w:val="24"/>
                <w:szCs w:val="24"/>
                <w:shd w:val="clear" w:color="auto" w:fill="FFFFFF"/>
              </w:rPr>
              <w:t>Department adjunct to the Government of the Republic of Armenia</w:t>
            </w:r>
          </w:p>
        </w:tc>
      </w:tr>
      <w:tr w:rsidR="00F21399" w:rsidRPr="001F0C83" w:rsidTr="00E13338">
        <w:trPr>
          <w:trHeight w:val="576"/>
        </w:trPr>
        <w:tc>
          <w:tcPr>
            <w:tcW w:w="3260" w:type="dxa"/>
            <w:shd w:val="clear" w:color="auto" w:fill="auto"/>
          </w:tcPr>
          <w:p w:rsidR="00F21399" w:rsidRPr="001F0C83" w:rsidRDefault="006074AE" w:rsidP="006074AE">
            <w:pPr>
              <w:numPr>
                <w:ilvl w:val="0"/>
                <w:numId w:val="29"/>
              </w:numPr>
              <w:spacing w:before="100" w:beforeAutospacing="1" w:after="100" w:afterAutospacing="1" w:line="276" w:lineRule="auto"/>
              <w:ind w:left="0" w:firstLine="0"/>
              <w:rPr>
                <w:rFonts w:ascii="Sylfaen" w:hAnsi="Sylfaen" w:cs="Sylfaen"/>
                <w:sz w:val="24"/>
                <w:szCs w:val="24"/>
              </w:rPr>
            </w:pPr>
            <w:r w:rsidRPr="001F0C83">
              <w:rPr>
                <w:rFonts w:ascii="Sylfaen" w:hAnsi="Sylfaen"/>
                <w:sz w:val="24"/>
                <w:szCs w:val="24"/>
              </w:rPr>
              <w:t>Hovhannes Minasyan</w:t>
            </w:r>
            <w:r w:rsidR="00F21399" w:rsidRPr="001F0C83">
              <w:rPr>
                <w:rFonts w:ascii="Sylfaen" w:hAnsi="Sylfaen"/>
                <w:sz w:val="24"/>
                <w:szCs w:val="24"/>
              </w:rPr>
              <w:t xml:space="preserve"> </w:t>
            </w:r>
          </w:p>
        </w:tc>
        <w:tc>
          <w:tcPr>
            <w:tcW w:w="9922" w:type="dxa"/>
            <w:shd w:val="clear" w:color="auto" w:fill="auto"/>
          </w:tcPr>
          <w:p w:rsidR="00F21399" w:rsidRPr="001F0C83" w:rsidRDefault="006074AE" w:rsidP="006074AE">
            <w:pPr>
              <w:rPr>
                <w:rFonts w:ascii="Sylfaen" w:hAnsi="Sylfaen"/>
                <w:sz w:val="24"/>
                <w:szCs w:val="24"/>
              </w:rPr>
            </w:pPr>
            <w:r w:rsidRPr="001F0C83">
              <w:rPr>
                <w:rFonts w:ascii="Sylfaen" w:hAnsi="Sylfaen"/>
                <w:sz w:val="24"/>
                <w:szCs w:val="24"/>
              </w:rPr>
              <w:t>EKENG CJSC</w:t>
            </w:r>
          </w:p>
        </w:tc>
      </w:tr>
      <w:tr w:rsidR="00F21399" w:rsidRPr="001F0C83" w:rsidTr="00E13338">
        <w:trPr>
          <w:trHeight w:val="576"/>
        </w:trPr>
        <w:tc>
          <w:tcPr>
            <w:tcW w:w="3260" w:type="dxa"/>
            <w:shd w:val="clear" w:color="auto" w:fill="auto"/>
          </w:tcPr>
          <w:p w:rsidR="00F21399" w:rsidRPr="001F0C83" w:rsidRDefault="006074AE" w:rsidP="006074AE">
            <w:pPr>
              <w:numPr>
                <w:ilvl w:val="0"/>
                <w:numId w:val="29"/>
              </w:numPr>
              <w:spacing w:after="100" w:afterAutospacing="1" w:line="276" w:lineRule="auto"/>
              <w:ind w:left="0" w:firstLine="0"/>
              <w:rPr>
                <w:rFonts w:ascii="Sylfaen" w:hAnsi="Sylfaen" w:cs="Sylfaen"/>
                <w:sz w:val="24"/>
                <w:szCs w:val="24"/>
              </w:rPr>
            </w:pPr>
            <w:r w:rsidRPr="001F0C83">
              <w:rPr>
                <w:rFonts w:ascii="Sylfaen" w:hAnsi="Sylfaen" w:cs="Sylfaen"/>
                <w:sz w:val="24"/>
                <w:szCs w:val="24"/>
              </w:rPr>
              <w:t>Tamara Gevorgyan</w:t>
            </w:r>
            <w:r w:rsidR="00F21399" w:rsidRPr="001F0C83">
              <w:rPr>
                <w:rFonts w:ascii="Sylfaen" w:hAnsi="Sylfaen" w:cs="Sylfaen"/>
                <w:sz w:val="24"/>
                <w:szCs w:val="24"/>
              </w:rPr>
              <w:t xml:space="preserve"> </w:t>
            </w:r>
          </w:p>
        </w:tc>
        <w:tc>
          <w:tcPr>
            <w:tcW w:w="9922" w:type="dxa"/>
            <w:shd w:val="clear" w:color="auto" w:fill="auto"/>
          </w:tcPr>
          <w:p w:rsidR="00F21399" w:rsidRPr="001F0C83" w:rsidRDefault="00CC5073" w:rsidP="00E13338">
            <w:pPr>
              <w:rPr>
                <w:rFonts w:ascii="Sylfaen" w:hAnsi="Sylfaen"/>
                <w:color w:val="000000"/>
                <w:sz w:val="24"/>
                <w:szCs w:val="24"/>
              </w:rPr>
            </w:pPr>
            <w:r w:rsidRPr="001F0C83">
              <w:rPr>
                <w:rFonts w:ascii="Sylfaen" w:hAnsi="Sylfaen"/>
                <w:color w:val="000000"/>
                <w:spacing w:val="-2"/>
                <w:sz w:val="24"/>
                <w:szCs w:val="24"/>
              </w:rPr>
              <w:t>Public Opinion Research Center CJSC</w:t>
            </w:r>
            <w:r w:rsidR="00F21399" w:rsidRPr="001F0C83">
              <w:rPr>
                <w:rFonts w:ascii="Sylfaen" w:hAnsi="Sylfaen" w:cs="Sylfaen"/>
                <w:spacing w:val="-2"/>
                <w:sz w:val="24"/>
                <w:szCs w:val="24"/>
              </w:rPr>
              <w:t xml:space="preserve"> </w:t>
            </w:r>
            <w:r w:rsidRPr="001F0C83">
              <w:rPr>
                <w:rFonts w:ascii="Sylfaen" w:hAnsi="Sylfaen"/>
                <w:color w:val="000000"/>
                <w:spacing w:val="-2"/>
                <w:sz w:val="24"/>
                <w:szCs w:val="24"/>
              </w:rPr>
              <w:t>of the Council of Public Television and Radio</w:t>
            </w:r>
            <w:r w:rsidR="00026865" w:rsidRPr="001F0C83">
              <w:rPr>
                <w:rFonts w:ascii="Sylfaen" w:hAnsi="Sylfaen"/>
                <w:color w:val="000000"/>
                <w:spacing w:val="-2"/>
                <w:sz w:val="24"/>
                <w:szCs w:val="24"/>
              </w:rPr>
              <w:t xml:space="preserve"> Company</w:t>
            </w:r>
          </w:p>
        </w:tc>
      </w:tr>
      <w:tr w:rsidR="00F21399" w:rsidRPr="001F0C83" w:rsidTr="00E13338">
        <w:trPr>
          <w:trHeight w:val="576"/>
        </w:trPr>
        <w:tc>
          <w:tcPr>
            <w:tcW w:w="3260" w:type="dxa"/>
            <w:shd w:val="clear" w:color="auto" w:fill="auto"/>
          </w:tcPr>
          <w:p w:rsidR="00F21399" w:rsidRPr="001F0C83" w:rsidRDefault="00CC5073" w:rsidP="00CC5073">
            <w:pPr>
              <w:numPr>
                <w:ilvl w:val="0"/>
                <w:numId w:val="29"/>
              </w:numPr>
              <w:spacing w:after="0" w:line="360" w:lineRule="auto"/>
              <w:ind w:left="0" w:firstLine="0"/>
              <w:rPr>
                <w:rFonts w:ascii="Sylfaen" w:hAnsi="Sylfaen"/>
                <w:color w:val="000000"/>
                <w:sz w:val="24"/>
                <w:szCs w:val="24"/>
              </w:rPr>
            </w:pPr>
            <w:r w:rsidRPr="001F0C83">
              <w:rPr>
                <w:rFonts w:ascii="Sylfaen" w:hAnsi="Sylfaen" w:cs="Sylfaen"/>
                <w:color w:val="000000"/>
                <w:sz w:val="24"/>
                <w:szCs w:val="24"/>
              </w:rPr>
              <w:t>Liana Doydoyan</w:t>
            </w:r>
          </w:p>
        </w:tc>
        <w:tc>
          <w:tcPr>
            <w:tcW w:w="9922" w:type="dxa"/>
            <w:shd w:val="clear" w:color="auto" w:fill="auto"/>
          </w:tcPr>
          <w:p w:rsidR="00F21399" w:rsidRPr="001F0C83" w:rsidRDefault="00CC5073" w:rsidP="00CC5073">
            <w:pPr>
              <w:spacing w:line="360" w:lineRule="auto"/>
              <w:rPr>
                <w:rFonts w:ascii="Sylfaen" w:hAnsi="Sylfaen"/>
                <w:color w:val="000000"/>
                <w:sz w:val="24"/>
                <w:szCs w:val="24"/>
              </w:rPr>
            </w:pPr>
            <w:r w:rsidRPr="001F0C83">
              <w:rPr>
                <w:rFonts w:ascii="Sylfaen" w:hAnsi="Sylfaen" w:cs="Sylfaen"/>
                <w:color w:val="000000"/>
                <w:sz w:val="24"/>
                <w:szCs w:val="24"/>
              </w:rPr>
              <w:t>Freedom of Information Center</w:t>
            </w:r>
            <w:r w:rsidR="00F21399" w:rsidRPr="001F0C83">
              <w:rPr>
                <w:rFonts w:ascii="Sylfaen" w:hAnsi="Sylfaen"/>
                <w:color w:val="000000"/>
                <w:sz w:val="24"/>
                <w:szCs w:val="24"/>
              </w:rPr>
              <w:t xml:space="preserve"> </w:t>
            </w:r>
          </w:p>
        </w:tc>
      </w:tr>
      <w:tr w:rsidR="00F21399" w:rsidRPr="001F0C83" w:rsidTr="00E13338">
        <w:trPr>
          <w:trHeight w:val="576"/>
        </w:trPr>
        <w:tc>
          <w:tcPr>
            <w:tcW w:w="3260" w:type="dxa"/>
            <w:shd w:val="clear" w:color="auto" w:fill="auto"/>
          </w:tcPr>
          <w:p w:rsidR="00F21399" w:rsidRPr="001F0C83" w:rsidRDefault="00CC5073" w:rsidP="00CC5073">
            <w:pPr>
              <w:numPr>
                <w:ilvl w:val="0"/>
                <w:numId w:val="29"/>
              </w:numPr>
              <w:spacing w:after="0" w:line="360" w:lineRule="auto"/>
              <w:ind w:left="0" w:firstLine="0"/>
              <w:rPr>
                <w:rFonts w:ascii="Sylfaen" w:hAnsi="Sylfaen"/>
                <w:color w:val="000000"/>
                <w:sz w:val="24"/>
                <w:szCs w:val="24"/>
              </w:rPr>
            </w:pPr>
            <w:r w:rsidRPr="001F0C83">
              <w:rPr>
                <w:rFonts w:ascii="Sylfaen" w:hAnsi="Sylfaen" w:cs="Sylfaen"/>
                <w:color w:val="000000"/>
                <w:sz w:val="24"/>
                <w:szCs w:val="24"/>
              </w:rPr>
              <w:t>Varuzhan Hoktanyan</w:t>
            </w:r>
          </w:p>
        </w:tc>
        <w:tc>
          <w:tcPr>
            <w:tcW w:w="9922" w:type="dxa"/>
            <w:shd w:val="clear" w:color="auto" w:fill="auto"/>
          </w:tcPr>
          <w:p w:rsidR="00F21399" w:rsidRPr="001F0C83" w:rsidRDefault="00CC5073" w:rsidP="00CC5073">
            <w:pPr>
              <w:spacing w:line="360" w:lineRule="auto"/>
              <w:rPr>
                <w:rFonts w:ascii="Sylfaen" w:hAnsi="Sylfaen"/>
                <w:color w:val="000000"/>
                <w:sz w:val="24"/>
                <w:szCs w:val="24"/>
              </w:rPr>
            </w:pPr>
            <w:r w:rsidRPr="001F0C83">
              <w:rPr>
                <w:rFonts w:ascii="Sylfaen" w:hAnsi="Sylfaen" w:cs="Sylfaen"/>
                <w:color w:val="000000"/>
                <w:sz w:val="24"/>
                <w:szCs w:val="24"/>
              </w:rPr>
              <w:t>Transparency International Anti-corruption Center NGO</w:t>
            </w:r>
            <w:r w:rsidR="00F21399" w:rsidRPr="001F0C83">
              <w:rPr>
                <w:rFonts w:ascii="Sylfaen" w:hAnsi="Sylfaen"/>
                <w:color w:val="000000"/>
                <w:sz w:val="24"/>
                <w:szCs w:val="24"/>
              </w:rPr>
              <w:t xml:space="preserve"> </w:t>
            </w:r>
          </w:p>
        </w:tc>
      </w:tr>
      <w:tr w:rsidR="00F21399" w:rsidRPr="001F0C83" w:rsidTr="00E13338">
        <w:trPr>
          <w:trHeight w:val="576"/>
        </w:trPr>
        <w:tc>
          <w:tcPr>
            <w:tcW w:w="3260" w:type="dxa"/>
            <w:shd w:val="clear" w:color="auto" w:fill="auto"/>
          </w:tcPr>
          <w:p w:rsidR="00F21399" w:rsidRPr="001F0C83" w:rsidRDefault="00CC5073" w:rsidP="00CC5073">
            <w:pPr>
              <w:numPr>
                <w:ilvl w:val="0"/>
                <w:numId w:val="29"/>
              </w:numPr>
              <w:spacing w:after="0" w:line="360" w:lineRule="auto"/>
              <w:ind w:left="0" w:firstLine="0"/>
              <w:rPr>
                <w:rFonts w:ascii="Sylfaen" w:hAnsi="Sylfaen" w:cs="Sylfaen"/>
                <w:color w:val="000000"/>
                <w:sz w:val="24"/>
                <w:szCs w:val="24"/>
              </w:rPr>
            </w:pPr>
            <w:r w:rsidRPr="001F0C83">
              <w:rPr>
                <w:rFonts w:ascii="Sylfaen" w:hAnsi="Sylfaen" w:cs="Sylfaen"/>
                <w:color w:val="000000"/>
                <w:sz w:val="24"/>
                <w:szCs w:val="24"/>
              </w:rPr>
              <w:t>Heriknaz Tigranyan</w:t>
            </w:r>
            <w:r w:rsidR="00F21399" w:rsidRPr="001F0C83">
              <w:rPr>
                <w:rFonts w:ascii="Sylfaen" w:hAnsi="Sylfaen" w:cs="Sylfaen"/>
                <w:color w:val="000000"/>
                <w:sz w:val="24"/>
                <w:szCs w:val="24"/>
              </w:rPr>
              <w:t xml:space="preserve"> </w:t>
            </w:r>
          </w:p>
        </w:tc>
        <w:tc>
          <w:tcPr>
            <w:tcW w:w="9922" w:type="dxa"/>
            <w:shd w:val="clear" w:color="auto" w:fill="auto"/>
          </w:tcPr>
          <w:p w:rsidR="00F21399" w:rsidRPr="001F0C83" w:rsidRDefault="00CC5073" w:rsidP="006F0896">
            <w:pPr>
              <w:spacing w:line="360" w:lineRule="auto"/>
              <w:rPr>
                <w:rFonts w:ascii="Sylfaen" w:hAnsi="Sylfaen" w:cs="Sylfaen"/>
                <w:color w:val="000000"/>
                <w:sz w:val="24"/>
                <w:szCs w:val="24"/>
              </w:rPr>
            </w:pPr>
            <w:r w:rsidRPr="001F0C83">
              <w:rPr>
                <w:rFonts w:ascii="Sylfaen" w:hAnsi="Sylfaen" w:cs="Sylfaen"/>
                <w:color w:val="000000"/>
                <w:sz w:val="24"/>
                <w:szCs w:val="24"/>
              </w:rPr>
              <w:t>Transparency International Anti-corruption Center NGO</w:t>
            </w:r>
          </w:p>
        </w:tc>
      </w:tr>
      <w:tr w:rsidR="00F21399" w:rsidRPr="001F0C83" w:rsidTr="00E13338">
        <w:trPr>
          <w:trHeight w:val="576"/>
        </w:trPr>
        <w:tc>
          <w:tcPr>
            <w:tcW w:w="3260" w:type="dxa"/>
            <w:shd w:val="clear" w:color="auto" w:fill="auto"/>
          </w:tcPr>
          <w:p w:rsidR="00F21399" w:rsidRPr="001F0C83" w:rsidRDefault="00CC5073" w:rsidP="00CC5073">
            <w:pPr>
              <w:numPr>
                <w:ilvl w:val="0"/>
                <w:numId w:val="29"/>
              </w:numPr>
              <w:spacing w:after="0" w:line="360" w:lineRule="auto"/>
              <w:ind w:left="0" w:firstLine="0"/>
              <w:rPr>
                <w:rFonts w:ascii="Sylfaen" w:hAnsi="Sylfaen" w:cs="Sylfaen"/>
                <w:color w:val="000000"/>
                <w:sz w:val="24"/>
                <w:szCs w:val="24"/>
              </w:rPr>
            </w:pPr>
            <w:r w:rsidRPr="001F0C83">
              <w:rPr>
                <w:rFonts w:ascii="Sylfaen" w:hAnsi="Sylfaen" w:cs="Sylfaen"/>
                <w:color w:val="000000"/>
                <w:sz w:val="24"/>
                <w:szCs w:val="24"/>
              </w:rPr>
              <w:t>Sona Ayvazyan</w:t>
            </w:r>
          </w:p>
        </w:tc>
        <w:tc>
          <w:tcPr>
            <w:tcW w:w="9922" w:type="dxa"/>
            <w:shd w:val="clear" w:color="auto" w:fill="auto"/>
          </w:tcPr>
          <w:p w:rsidR="00F21399" w:rsidRPr="001F0C83" w:rsidRDefault="00CC5073" w:rsidP="006F0896">
            <w:pPr>
              <w:spacing w:line="360" w:lineRule="auto"/>
              <w:rPr>
                <w:rFonts w:ascii="Sylfaen" w:hAnsi="Sylfaen" w:cs="Sylfaen"/>
                <w:color w:val="000000"/>
                <w:sz w:val="24"/>
                <w:szCs w:val="24"/>
              </w:rPr>
            </w:pPr>
            <w:r w:rsidRPr="001F0C83">
              <w:rPr>
                <w:rFonts w:ascii="Sylfaen" w:hAnsi="Sylfaen" w:cs="Sylfaen"/>
                <w:color w:val="000000"/>
                <w:sz w:val="24"/>
                <w:szCs w:val="24"/>
              </w:rPr>
              <w:t>Transparency International Anti-corruption Center NGO</w:t>
            </w:r>
          </w:p>
        </w:tc>
      </w:tr>
      <w:tr w:rsidR="00F21399" w:rsidRPr="001F0C83" w:rsidTr="00E13338">
        <w:trPr>
          <w:trHeight w:val="576"/>
        </w:trPr>
        <w:tc>
          <w:tcPr>
            <w:tcW w:w="3260" w:type="dxa"/>
            <w:shd w:val="clear" w:color="auto" w:fill="auto"/>
          </w:tcPr>
          <w:p w:rsidR="00F21399" w:rsidRPr="001F0C83" w:rsidRDefault="00CC5073" w:rsidP="00CC5073">
            <w:pPr>
              <w:numPr>
                <w:ilvl w:val="0"/>
                <w:numId w:val="29"/>
              </w:numPr>
              <w:spacing w:after="0" w:line="360" w:lineRule="auto"/>
              <w:ind w:left="0" w:firstLine="0"/>
              <w:rPr>
                <w:rFonts w:ascii="Sylfaen" w:hAnsi="Sylfaen"/>
                <w:color w:val="000000"/>
                <w:sz w:val="24"/>
                <w:szCs w:val="24"/>
              </w:rPr>
            </w:pPr>
            <w:r w:rsidRPr="001F0C83">
              <w:rPr>
                <w:rFonts w:ascii="Sylfaen" w:hAnsi="Sylfaen" w:cs="Sylfaen"/>
                <w:color w:val="000000"/>
                <w:sz w:val="24"/>
                <w:szCs w:val="24"/>
              </w:rPr>
              <w:t>Tamara Abrahamyan</w:t>
            </w:r>
          </w:p>
        </w:tc>
        <w:tc>
          <w:tcPr>
            <w:tcW w:w="9922" w:type="dxa"/>
            <w:shd w:val="clear" w:color="auto" w:fill="auto"/>
          </w:tcPr>
          <w:p w:rsidR="00F21399" w:rsidRPr="001F0C83" w:rsidRDefault="00CC5073" w:rsidP="00CC5073">
            <w:pPr>
              <w:spacing w:line="360" w:lineRule="auto"/>
              <w:rPr>
                <w:rFonts w:ascii="Sylfaen" w:hAnsi="Sylfaen"/>
                <w:color w:val="000000"/>
                <w:sz w:val="24"/>
                <w:szCs w:val="24"/>
              </w:rPr>
            </w:pPr>
            <w:r w:rsidRPr="001F0C83">
              <w:rPr>
                <w:rFonts w:ascii="Sylfaen" w:hAnsi="Sylfaen" w:cs="Sylfaen"/>
                <w:color w:val="000000"/>
                <w:sz w:val="24"/>
                <w:szCs w:val="24"/>
              </w:rPr>
              <w:t>Araza NGO</w:t>
            </w:r>
          </w:p>
        </w:tc>
      </w:tr>
      <w:tr w:rsidR="00F21399" w:rsidRPr="001F0C83" w:rsidTr="00E13338">
        <w:trPr>
          <w:trHeight w:val="576"/>
        </w:trPr>
        <w:tc>
          <w:tcPr>
            <w:tcW w:w="3260" w:type="dxa"/>
            <w:shd w:val="clear" w:color="auto" w:fill="auto"/>
          </w:tcPr>
          <w:p w:rsidR="00F21399" w:rsidRPr="001F0C83" w:rsidRDefault="00CC5073" w:rsidP="00CC5073">
            <w:pPr>
              <w:numPr>
                <w:ilvl w:val="0"/>
                <w:numId w:val="29"/>
              </w:numPr>
              <w:spacing w:after="0" w:line="360" w:lineRule="auto"/>
              <w:ind w:left="0" w:firstLine="0"/>
              <w:rPr>
                <w:rFonts w:ascii="Sylfaen" w:hAnsi="Sylfaen" w:cs="Sylfaen"/>
                <w:color w:val="000000"/>
                <w:sz w:val="24"/>
                <w:szCs w:val="24"/>
              </w:rPr>
            </w:pPr>
            <w:r w:rsidRPr="001F0C83">
              <w:rPr>
                <w:rFonts w:ascii="Sylfaen" w:hAnsi="Sylfaen" w:cs="Sylfaen"/>
                <w:color w:val="000000"/>
                <w:sz w:val="24"/>
                <w:szCs w:val="24"/>
              </w:rPr>
              <w:t>Narine Malyan</w:t>
            </w:r>
            <w:r w:rsidR="00F21399" w:rsidRPr="001F0C83">
              <w:rPr>
                <w:rFonts w:ascii="Sylfaen" w:hAnsi="Sylfaen" w:cs="Sylfaen"/>
                <w:color w:val="000000"/>
                <w:sz w:val="24"/>
                <w:szCs w:val="24"/>
              </w:rPr>
              <w:t xml:space="preserve"> </w:t>
            </w:r>
          </w:p>
        </w:tc>
        <w:tc>
          <w:tcPr>
            <w:tcW w:w="9922" w:type="dxa"/>
            <w:shd w:val="clear" w:color="auto" w:fill="auto"/>
          </w:tcPr>
          <w:p w:rsidR="00F21399" w:rsidRPr="001F0C83" w:rsidRDefault="00CC5073" w:rsidP="00CC5073">
            <w:pPr>
              <w:spacing w:line="360" w:lineRule="auto"/>
              <w:rPr>
                <w:rFonts w:ascii="Sylfaen" w:hAnsi="Sylfaen" w:cs="Sylfaen"/>
                <w:color w:val="000000"/>
                <w:sz w:val="24"/>
                <w:szCs w:val="24"/>
              </w:rPr>
            </w:pPr>
            <w:r w:rsidRPr="001F0C83">
              <w:rPr>
                <w:rFonts w:ascii="Sylfaen" w:hAnsi="Sylfaen" w:cs="Sylfaen"/>
                <w:color w:val="000000"/>
                <w:sz w:val="24"/>
                <w:szCs w:val="24"/>
              </w:rPr>
              <w:t>Araza NGO</w:t>
            </w:r>
          </w:p>
        </w:tc>
      </w:tr>
      <w:tr w:rsidR="00F21399" w:rsidRPr="001F0C83" w:rsidTr="00E13338">
        <w:trPr>
          <w:trHeight w:val="576"/>
        </w:trPr>
        <w:tc>
          <w:tcPr>
            <w:tcW w:w="3260" w:type="dxa"/>
            <w:shd w:val="clear" w:color="auto" w:fill="auto"/>
          </w:tcPr>
          <w:p w:rsidR="00F21399" w:rsidRPr="001F0C83" w:rsidRDefault="00CC5073" w:rsidP="00CC5073">
            <w:pPr>
              <w:numPr>
                <w:ilvl w:val="0"/>
                <w:numId w:val="29"/>
              </w:numPr>
              <w:spacing w:after="0" w:line="360" w:lineRule="auto"/>
              <w:ind w:left="0" w:firstLine="0"/>
              <w:rPr>
                <w:rFonts w:ascii="Sylfaen" w:hAnsi="Sylfaen"/>
                <w:color w:val="000000"/>
                <w:sz w:val="24"/>
                <w:szCs w:val="24"/>
              </w:rPr>
            </w:pPr>
            <w:r w:rsidRPr="001F0C83">
              <w:rPr>
                <w:rFonts w:ascii="Sylfaen" w:hAnsi="Sylfaen" w:cs="Sylfaen"/>
                <w:color w:val="000000"/>
                <w:sz w:val="24"/>
                <w:szCs w:val="24"/>
              </w:rPr>
              <w:t>Varazdat Sargsyan</w:t>
            </w:r>
          </w:p>
        </w:tc>
        <w:tc>
          <w:tcPr>
            <w:tcW w:w="9922" w:type="dxa"/>
            <w:shd w:val="clear" w:color="auto" w:fill="auto"/>
          </w:tcPr>
          <w:p w:rsidR="00F21399" w:rsidRPr="001F0C83" w:rsidRDefault="00CC5073" w:rsidP="00CC5073">
            <w:pPr>
              <w:spacing w:line="360" w:lineRule="auto"/>
              <w:rPr>
                <w:rFonts w:ascii="Sylfaen" w:hAnsi="Sylfaen"/>
                <w:color w:val="000000"/>
                <w:sz w:val="24"/>
                <w:szCs w:val="24"/>
              </w:rPr>
            </w:pPr>
            <w:r w:rsidRPr="001F0C83">
              <w:rPr>
                <w:rFonts w:ascii="Sylfaen" w:hAnsi="Sylfaen" w:cs="Sylfaen"/>
                <w:color w:val="000000"/>
                <w:sz w:val="24"/>
                <w:szCs w:val="24"/>
              </w:rPr>
              <w:t>World Vision Armenia international benevolent organization</w:t>
            </w:r>
            <w:r w:rsidR="00F21399" w:rsidRPr="001F0C83">
              <w:rPr>
                <w:rFonts w:ascii="Sylfaen" w:hAnsi="Sylfaen"/>
                <w:color w:val="000000"/>
                <w:sz w:val="24"/>
                <w:szCs w:val="24"/>
              </w:rPr>
              <w:t xml:space="preserve"> </w:t>
            </w:r>
          </w:p>
        </w:tc>
      </w:tr>
      <w:tr w:rsidR="00F21399" w:rsidRPr="001F0C83" w:rsidTr="00E13338">
        <w:trPr>
          <w:trHeight w:val="576"/>
        </w:trPr>
        <w:tc>
          <w:tcPr>
            <w:tcW w:w="3260" w:type="dxa"/>
            <w:shd w:val="clear" w:color="auto" w:fill="auto"/>
          </w:tcPr>
          <w:p w:rsidR="00F21399" w:rsidRPr="001F0C83" w:rsidRDefault="00CC5073" w:rsidP="00CC5073">
            <w:pPr>
              <w:numPr>
                <w:ilvl w:val="0"/>
                <w:numId w:val="29"/>
              </w:numPr>
              <w:spacing w:after="0" w:line="360" w:lineRule="auto"/>
              <w:ind w:left="0" w:firstLine="0"/>
              <w:rPr>
                <w:rFonts w:ascii="Sylfaen" w:hAnsi="Sylfaen"/>
                <w:color w:val="000000"/>
                <w:sz w:val="24"/>
                <w:szCs w:val="24"/>
              </w:rPr>
            </w:pPr>
            <w:r w:rsidRPr="001F0C83">
              <w:rPr>
                <w:rFonts w:ascii="Sylfaen" w:hAnsi="Sylfaen" w:cs="Sylfaen"/>
                <w:color w:val="000000"/>
                <w:sz w:val="24"/>
                <w:szCs w:val="24"/>
              </w:rPr>
              <w:t>Hayk Tadevosyan</w:t>
            </w:r>
          </w:p>
        </w:tc>
        <w:tc>
          <w:tcPr>
            <w:tcW w:w="9922" w:type="dxa"/>
            <w:shd w:val="clear" w:color="auto" w:fill="auto"/>
          </w:tcPr>
          <w:p w:rsidR="00F21399" w:rsidRPr="001F0C83" w:rsidRDefault="00CC5073" w:rsidP="00CC5073">
            <w:pPr>
              <w:spacing w:line="360" w:lineRule="auto"/>
              <w:rPr>
                <w:rFonts w:ascii="Sylfaen" w:hAnsi="Sylfaen"/>
                <w:color w:val="000000"/>
                <w:sz w:val="24"/>
                <w:szCs w:val="24"/>
              </w:rPr>
            </w:pPr>
            <w:r w:rsidRPr="001F0C83">
              <w:rPr>
                <w:rFonts w:ascii="Sylfaen" w:hAnsi="Sylfaen" w:cs="Sylfaen"/>
                <w:color w:val="000000"/>
                <w:sz w:val="24"/>
                <w:szCs w:val="24"/>
              </w:rPr>
              <w:t>Protection of Rights without Borders NGO</w:t>
            </w:r>
          </w:p>
        </w:tc>
      </w:tr>
      <w:tr w:rsidR="00F21399" w:rsidRPr="001F0C83" w:rsidTr="00E13338">
        <w:trPr>
          <w:trHeight w:val="576"/>
        </w:trPr>
        <w:tc>
          <w:tcPr>
            <w:tcW w:w="3260" w:type="dxa"/>
            <w:shd w:val="clear" w:color="auto" w:fill="auto"/>
          </w:tcPr>
          <w:p w:rsidR="00F21399" w:rsidRPr="001F0C83" w:rsidRDefault="00CC5073" w:rsidP="00CC5073">
            <w:pPr>
              <w:numPr>
                <w:ilvl w:val="0"/>
                <w:numId w:val="29"/>
              </w:numPr>
              <w:spacing w:after="0" w:line="360" w:lineRule="auto"/>
              <w:ind w:left="0" w:firstLine="0"/>
              <w:rPr>
                <w:rFonts w:ascii="Sylfaen" w:hAnsi="Sylfaen" w:cs="Sylfaen"/>
                <w:color w:val="000000"/>
                <w:sz w:val="24"/>
                <w:szCs w:val="24"/>
              </w:rPr>
            </w:pPr>
            <w:r w:rsidRPr="001F0C83">
              <w:rPr>
                <w:rFonts w:ascii="Sylfaen" w:hAnsi="Sylfaen" w:cs="Sylfaen"/>
                <w:color w:val="000000"/>
                <w:sz w:val="24"/>
                <w:szCs w:val="24"/>
              </w:rPr>
              <w:t>Hasmik Harutyunyan</w:t>
            </w:r>
            <w:r w:rsidR="00F21399" w:rsidRPr="001F0C83">
              <w:rPr>
                <w:rFonts w:ascii="Sylfaen" w:hAnsi="Sylfaen" w:cs="Sylfaen"/>
                <w:color w:val="000000"/>
                <w:sz w:val="24"/>
                <w:szCs w:val="24"/>
              </w:rPr>
              <w:t xml:space="preserve"> </w:t>
            </w:r>
          </w:p>
        </w:tc>
        <w:tc>
          <w:tcPr>
            <w:tcW w:w="9922" w:type="dxa"/>
            <w:shd w:val="clear" w:color="auto" w:fill="auto"/>
          </w:tcPr>
          <w:p w:rsidR="00F21399" w:rsidRPr="001F0C83" w:rsidRDefault="00CC5073" w:rsidP="006F0896">
            <w:pPr>
              <w:spacing w:line="360" w:lineRule="auto"/>
              <w:rPr>
                <w:rFonts w:ascii="Sylfaen" w:hAnsi="Sylfaen" w:cs="Sylfaen"/>
                <w:color w:val="000000"/>
                <w:sz w:val="24"/>
                <w:szCs w:val="24"/>
              </w:rPr>
            </w:pPr>
            <w:r w:rsidRPr="001F0C83">
              <w:rPr>
                <w:rFonts w:ascii="Sylfaen" w:hAnsi="Sylfaen" w:cs="Sylfaen"/>
                <w:color w:val="000000"/>
                <w:sz w:val="24"/>
                <w:szCs w:val="24"/>
              </w:rPr>
              <w:t>Protection of Rights without Borders NGO</w:t>
            </w:r>
            <w:r w:rsidR="00F21399" w:rsidRPr="001F0C83">
              <w:rPr>
                <w:rFonts w:ascii="Sylfaen" w:hAnsi="Sylfaen"/>
                <w:color w:val="000000"/>
                <w:sz w:val="24"/>
                <w:szCs w:val="24"/>
              </w:rPr>
              <w:t xml:space="preserve"> </w:t>
            </w:r>
          </w:p>
        </w:tc>
      </w:tr>
      <w:tr w:rsidR="00F21399" w:rsidRPr="001F0C83" w:rsidTr="00E13338">
        <w:trPr>
          <w:trHeight w:val="576"/>
        </w:trPr>
        <w:tc>
          <w:tcPr>
            <w:tcW w:w="3260" w:type="dxa"/>
            <w:shd w:val="clear" w:color="auto" w:fill="auto"/>
          </w:tcPr>
          <w:p w:rsidR="00F21399" w:rsidRPr="001F0C83" w:rsidRDefault="00CC5073" w:rsidP="00CC5073">
            <w:pPr>
              <w:numPr>
                <w:ilvl w:val="0"/>
                <w:numId w:val="29"/>
              </w:numPr>
              <w:spacing w:after="0" w:line="360" w:lineRule="auto"/>
              <w:ind w:left="0" w:firstLine="0"/>
              <w:rPr>
                <w:rFonts w:ascii="Sylfaen" w:hAnsi="Sylfaen"/>
                <w:color w:val="000000"/>
                <w:sz w:val="24"/>
                <w:szCs w:val="24"/>
              </w:rPr>
            </w:pPr>
            <w:r w:rsidRPr="001F0C83">
              <w:rPr>
                <w:rFonts w:ascii="Sylfaen" w:hAnsi="Sylfaen" w:cs="Sylfaen"/>
                <w:color w:val="000000"/>
                <w:sz w:val="24"/>
                <w:szCs w:val="24"/>
              </w:rPr>
              <w:t>Karen Zadoyan</w:t>
            </w:r>
          </w:p>
        </w:tc>
        <w:tc>
          <w:tcPr>
            <w:tcW w:w="9922" w:type="dxa"/>
            <w:shd w:val="clear" w:color="auto" w:fill="auto"/>
          </w:tcPr>
          <w:p w:rsidR="00F21399" w:rsidRPr="001F0C83" w:rsidRDefault="00CC5073" w:rsidP="00CC5073">
            <w:pPr>
              <w:spacing w:line="360" w:lineRule="auto"/>
              <w:rPr>
                <w:rFonts w:ascii="Sylfaen" w:hAnsi="Sylfaen"/>
                <w:color w:val="000000"/>
                <w:sz w:val="24"/>
                <w:szCs w:val="24"/>
              </w:rPr>
            </w:pPr>
            <w:r w:rsidRPr="001F0C83">
              <w:rPr>
                <w:rFonts w:ascii="Sylfaen" w:hAnsi="Sylfaen" w:cs="Sylfaen"/>
                <w:color w:val="000000"/>
                <w:sz w:val="24"/>
                <w:szCs w:val="24"/>
              </w:rPr>
              <w:t>Armenian Young Lawyers Association NGO</w:t>
            </w:r>
            <w:r w:rsidR="00F21399" w:rsidRPr="001F0C83">
              <w:rPr>
                <w:rFonts w:ascii="Sylfaen" w:hAnsi="Sylfaen" w:cs="Sylfaen"/>
                <w:color w:val="000000"/>
                <w:sz w:val="24"/>
                <w:szCs w:val="24"/>
              </w:rPr>
              <w:t xml:space="preserve"> </w:t>
            </w:r>
          </w:p>
        </w:tc>
      </w:tr>
      <w:tr w:rsidR="00F21399" w:rsidRPr="001F0C83" w:rsidTr="00E13338">
        <w:trPr>
          <w:trHeight w:val="576"/>
        </w:trPr>
        <w:tc>
          <w:tcPr>
            <w:tcW w:w="3260" w:type="dxa"/>
            <w:shd w:val="clear" w:color="auto" w:fill="auto"/>
          </w:tcPr>
          <w:p w:rsidR="00F21399" w:rsidRPr="001F0C83" w:rsidRDefault="00CC5073" w:rsidP="00CC5073">
            <w:pPr>
              <w:numPr>
                <w:ilvl w:val="0"/>
                <w:numId w:val="29"/>
              </w:numPr>
              <w:spacing w:after="0" w:line="360" w:lineRule="auto"/>
              <w:ind w:left="0" w:firstLine="0"/>
              <w:rPr>
                <w:rFonts w:ascii="Sylfaen" w:hAnsi="Sylfaen"/>
                <w:color w:val="000000"/>
                <w:sz w:val="24"/>
                <w:szCs w:val="24"/>
              </w:rPr>
            </w:pPr>
            <w:r w:rsidRPr="001F0C83">
              <w:rPr>
                <w:rFonts w:ascii="Sylfaen" w:hAnsi="Sylfaen" w:cs="Sylfaen"/>
                <w:color w:val="000000"/>
                <w:sz w:val="24"/>
                <w:szCs w:val="24"/>
              </w:rPr>
              <w:lastRenderedPageBreak/>
              <w:t>Aram Mkhitaryan</w:t>
            </w:r>
          </w:p>
        </w:tc>
        <w:tc>
          <w:tcPr>
            <w:tcW w:w="9922" w:type="dxa"/>
            <w:shd w:val="clear" w:color="auto" w:fill="auto"/>
          </w:tcPr>
          <w:p w:rsidR="00F21399" w:rsidRPr="001F0C83" w:rsidRDefault="00CC5073" w:rsidP="006F0896">
            <w:pPr>
              <w:spacing w:line="360" w:lineRule="auto"/>
              <w:rPr>
                <w:rFonts w:ascii="Sylfaen" w:hAnsi="Sylfaen"/>
                <w:color w:val="000000"/>
                <w:sz w:val="24"/>
                <w:szCs w:val="24"/>
              </w:rPr>
            </w:pPr>
            <w:r w:rsidRPr="001F0C83">
              <w:rPr>
                <w:rFonts w:ascii="Sylfaen" w:hAnsi="Sylfaen"/>
                <w:color w:val="000000"/>
                <w:sz w:val="24"/>
                <w:szCs w:val="24"/>
              </w:rPr>
              <w:t>Helix LLC</w:t>
            </w:r>
          </w:p>
        </w:tc>
      </w:tr>
      <w:tr w:rsidR="00F21399" w:rsidRPr="001F0C83" w:rsidTr="00E13338">
        <w:trPr>
          <w:trHeight w:val="576"/>
        </w:trPr>
        <w:tc>
          <w:tcPr>
            <w:tcW w:w="3260" w:type="dxa"/>
            <w:shd w:val="clear" w:color="auto" w:fill="auto"/>
          </w:tcPr>
          <w:p w:rsidR="00F21399" w:rsidRPr="001F0C83" w:rsidRDefault="00CC5073" w:rsidP="00CC5073">
            <w:pPr>
              <w:numPr>
                <w:ilvl w:val="0"/>
                <w:numId w:val="29"/>
              </w:numPr>
              <w:spacing w:after="0" w:line="360" w:lineRule="auto"/>
              <w:ind w:left="0" w:firstLine="0"/>
              <w:rPr>
                <w:rFonts w:ascii="Sylfaen" w:hAnsi="Sylfaen"/>
                <w:color w:val="000000"/>
                <w:sz w:val="24"/>
                <w:szCs w:val="24"/>
              </w:rPr>
            </w:pPr>
            <w:r w:rsidRPr="001F0C83">
              <w:rPr>
                <w:rFonts w:ascii="Sylfaen" w:hAnsi="Sylfaen"/>
                <w:color w:val="000000"/>
                <w:sz w:val="24"/>
                <w:szCs w:val="24"/>
              </w:rPr>
              <w:t>Arsen Stepanyan</w:t>
            </w:r>
            <w:r w:rsidR="00F21399" w:rsidRPr="001F0C83">
              <w:rPr>
                <w:rFonts w:ascii="Sylfaen" w:hAnsi="Sylfaen"/>
                <w:color w:val="000000"/>
                <w:sz w:val="24"/>
                <w:szCs w:val="24"/>
              </w:rPr>
              <w:t xml:space="preserve"> </w:t>
            </w:r>
          </w:p>
        </w:tc>
        <w:tc>
          <w:tcPr>
            <w:tcW w:w="9922" w:type="dxa"/>
            <w:shd w:val="clear" w:color="auto" w:fill="auto"/>
          </w:tcPr>
          <w:p w:rsidR="00F21399" w:rsidRPr="001F0C83" w:rsidRDefault="00CC5073" w:rsidP="006F0896">
            <w:pPr>
              <w:spacing w:line="360" w:lineRule="auto"/>
              <w:rPr>
                <w:rFonts w:ascii="Sylfaen" w:hAnsi="Sylfaen"/>
                <w:color w:val="000000"/>
                <w:sz w:val="24"/>
                <w:szCs w:val="24"/>
              </w:rPr>
            </w:pPr>
            <w:r w:rsidRPr="001F0C83">
              <w:rPr>
                <w:rFonts w:ascii="Sylfaen" w:hAnsi="Sylfaen" w:cs="GHEA Grapalat"/>
                <w:sz w:val="24"/>
                <w:szCs w:val="24"/>
              </w:rPr>
              <w:t>Save the Children Foundation</w:t>
            </w:r>
          </w:p>
        </w:tc>
      </w:tr>
      <w:tr w:rsidR="00F21399" w:rsidRPr="001F0C83" w:rsidTr="00E13338">
        <w:trPr>
          <w:trHeight w:val="576"/>
        </w:trPr>
        <w:tc>
          <w:tcPr>
            <w:tcW w:w="3260" w:type="dxa"/>
            <w:shd w:val="clear" w:color="auto" w:fill="auto"/>
          </w:tcPr>
          <w:p w:rsidR="00F21399" w:rsidRPr="001F0C83" w:rsidRDefault="00CC5073" w:rsidP="00F21399">
            <w:pPr>
              <w:numPr>
                <w:ilvl w:val="0"/>
                <w:numId w:val="29"/>
              </w:numPr>
              <w:spacing w:after="0" w:line="360" w:lineRule="auto"/>
              <w:ind w:left="0" w:firstLine="0"/>
              <w:rPr>
                <w:rFonts w:ascii="Sylfaen" w:hAnsi="Sylfaen"/>
                <w:color w:val="000000"/>
                <w:sz w:val="24"/>
                <w:szCs w:val="24"/>
              </w:rPr>
            </w:pPr>
            <w:r w:rsidRPr="001F0C83">
              <w:rPr>
                <w:rFonts w:ascii="Sylfaen" w:hAnsi="Sylfaen" w:cs="Sylfaen"/>
                <w:color w:val="000000"/>
                <w:sz w:val="24"/>
                <w:szCs w:val="24"/>
              </w:rPr>
              <w:t>Marina Mkhitaryan</w:t>
            </w:r>
          </w:p>
        </w:tc>
        <w:tc>
          <w:tcPr>
            <w:tcW w:w="9922" w:type="dxa"/>
            <w:shd w:val="clear" w:color="auto" w:fill="auto"/>
          </w:tcPr>
          <w:p w:rsidR="00F21399" w:rsidRPr="001F0C83" w:rsidRDefault="00CC5073" w:rsidP="00CC5073">
            <w:pPr>
              <w:spacing w:line="360" w:lineRule="auto"/>
              <w:rPr>
                <w:rFonts w:ascii="Sylfaen" w:hAnsi="Sylfaen"/>
                <w:color w:val="000000"/>
                <w:sz w:val="24"/>
                <w:szCs w:val="24"/>
              </w:rPr>
            </w:pPr>
            <w:r w:rsidRPr="001F0C83">
              <w:rPr>
                <w:rFonts w:ascii="Sylfaen" w:hAnsi="Sylfaen" w:cs="Sylfaen"/>
                <w:color w:val="000000"/>
                <w:sz w:val="24"/>
                <w:szCs w:val="24"/>
              </w:rPr>
              <w:t>UNDP Kolba Innovations Lab</w:t>
            </w:r>
          </w:p>
        </w:tc>
      </w:tr>
      <w:tr w:rsidR="00F21399" w:rsidRPr="001F0C83" w:rsidTr="00E13338">
        <w:trPr>
          <w:trHeight w:val="576"/>
        </w:trPr>
        <w:tc>
          <w:tcPr>
            <w:tcW w:w="3260" w:type="dxa"/>
            <w:shd w:val="clear" w:color="auto" w:fill="auto"/>
          </w:tcPr>
          <w:p w:rsidR="00F21399" w:rsidRPr="001F0C83" w:rsidRDefault="00CC5073" w:rsidP="00F21399">
            <w:pPr>
              <w:numPr>
                <w:ilvl w:val="0"/>
                <w:numId w:val="29"/>
              </w:numPr>
              <w:spacing w:after="0" w:line="360" w:lineRule="auto"/>
              <w:ind w:left="0" w:firstLine="0"/>
              <w:rPr>
                <w:rFonts w:ascii="Sylfaen" w:hAnsi="Sylfaen"/>
                <w:color w:val="000000"/>
                <w:sz w:val="24"/>
                <w:szCs w:val="24"/>
              </w:rPr>
            </w:pPr>
            <w:r w:rsidRPr="001F0C83">
              <w:rPr>
                <w:rFonts w:ascii="Sylfaen" w:hAnsi="Sylfaen" w:cs="Sylfaen"/>
                <w:color w:val="000000"/>
                <w:sz w:val="24"/>
                <w:szCs w:val="24"/>
              </w:rPr>
              <w:t>Alla Bakunts</w:t>
            </w:r>
          </w:p>
        </w:tc>
        <w:tc>
          <w:tcPr>
            <w:tcW w:w="9922" w:type="dxa"/>
            <w:shd w:val="clear" w:color="auto" w:fill="auto"/>
          </w:tcPr>
          <w:p w:rsidR="00F21399" w:rsidRPr="001F0C83" w:rsidRDefault="00CC5073" w:rsidP="006F0896">
            <w:pPr>
              <w:spacing w:line="360" w:lineRule="auto"/>
              <w:rPr>
                <w:rFonts w:ascii="Sylfaen" w:hAnsi="Sylfaen"/>
                <w:color w:val="000000"/>
                <w:sz w:val="24"/>
                <w:szCs w:val="24"/>
              </w:rPr>
            </w:pPr>
            <w:r w:rsidRPr="001F0C83">
              <w:rPr>
                <w:rFonts w:ascii="Sylfaen" w:hAnsi="Sylfaen" w:cs="Sylfaen"/>
                <w:color w:val="000000"/>
                <w:sz w:val="24"/>
                <w:szCs w:val="24"/>
              </w:rPr>
              <w:t>UNDP</w:t>
            </w:r>
          </w:p>
        </w:tc>
      </w:tr>
      <w:tr w:rsidR="00F21399" w:rsidRPr="001F0C83" w:rsidTr="00E13338">
        <w:trPr>
          <w:trHeight w:val="576"/>
        </w:trPr>
        <w:tc>
          <w:tcPr>
            <w:tcW w:w="3260" w:type="dxa"/>
            <w:shd w:val="clear" w:color="auto" w:fill="auto"/>
          </w:tcPr>
          <w:p w:rsidR="00F21399" w:rsidRPr="001F0C83" w:rsidRDefault="00CC5073" w:rsidP="00F21399">
            <w:pPr>
              <w:numPr>
                <w:ilvl w:val="0"/>
                <w:numId w:val="29"/>
              </w:numPr>
              <w:spacing w:after="0" w:line="360" w:lineRule="auto"/>
              <w:ind w:left="0" w:firstLine="0"/>
              <w:rPr>
                <w:rFonts w:ascii="Sylfaen" w:hAnsi="Sylfaen"/>
                <w:color w:val="000000"/>
                <w:sz w:val="24"/>
                <w:szCs w:val="24"/>
              </w:rPr>
            </w:pPr>
            <w:r w:rsidRPr="001F0C83">
              <w:rPr>
                <w:rFonts w:ascii="Sylfaen" w:hAnsi="Sylfaen" w:cs="Sylfaen"/>
                <w:color w:val="000000"/>
                <w:sz w:val="24"/>
                <w:szCs w:val="24"/>
              </w:rPr>
              <w:t>Hasmik Soghomonyan</w:t>
            </w:r>
          </w:p>
        </w:tc>
        <w:tc>
          <w:tcPr>
            <w:tcW w:w="9922" w:type="dxa"/>
            <w:shd w:val="clear" w:color="auto" w:fill="auto"/>
          </w:tcPr>
          <w:p w:rsidR="00F21399" w:rsidRPr="001F0C83" w:rsidRDefault="00CC5073" w:rsidP="006F0896">
            <w:pPr>
              <w:spacing w:line="360" w:lineRule="auto"/>
              <w:rPr>
                <w:rFonts w:ascii="Sylfaen" w:hAnsi="Sylfaen"/>
                <w:color w:val="000000"/>
                <w:sz w:val="24"/>
                <w:szCs w:val="24"/>
              </w:rPr>
            </w:pPr>
            <w:r w:rsidRPr="001F0C83">
              <w:rPr>
                <w:rFonts w:ascii="Sylfaen" w:hAnsi="Sylfaen" w:cs="Sylfaen"/>
                <w:color w:val="000000"/>
                <w:sz w:val="24"/>
                <w:szCs w:val="24"/>
              </w:rPr>
              <w:t>Kolba Innovations Lab</w:t>
            </w:r>
          </w:p>
        </w:tc>
      </w:tr>
      <w:tr w:rsidR="00F21399" w:rsidRPr="001F0C83" w:rsidTr="00E13338">
        <w:trPr>
          <w:trHeight w:val="576"/>
        </w:trPr>
        <w:tc>
          <w:tcPr>
            <w:tcW w:w="3260" w:type="dxa"/>
            <w:shd w:val="clear" w:color="auto" w:fill="auto"/>
          </w:tcPr>
          <w:p w:rsidR="00F21399" w:rsidRPr="001F0C83" w:rsidRDefault="00CC5073" w:rsidP="00F21399">
            <w:pPr>
              <w:numPr>
                <w:ilvl w:val="0"/>
                <w:numId w:val="29"/>
              </w:numPr>
              <w:spacing w:after="0" w:line="360" w:lineRule="auto"/>
              <w:ind w:left="0" w:firstLine="0"/>
              <w:rPr>
                <w:rFonts w:ascii="Sylfaen" w:hAnsi="Sylfaen"/>
                <w:color w:val="000000"/>
                <w:sz w:val="24"/>
                <w:szCs w:val="24"/>
              </w:rPr>
            </w:pPr>
            <w:r w:rsidRPr="001F0C83">
              <w:rPr>
                <w:rFonts w:ascii="Sylfaen" w:hAnsi="Sylfaen" w:cs="Sylfaen"/>
                <w:color w:val="000000"/>
                <w:sz w:val="24"/>
                <w:szCs w:val="24"/>
              </w:rPr>
              <w:t>Heghine Minasyan</w:t>
            </w:r>
          </w:p>
        </w:tc>
        <w:tc>
          <w:tcPr>
            <w:tcW w:w="9922" w:type="dxa"/>
            <w:shd w:val="clear" w:color="auto" w:fill="auto"/>
          </w:tcPr>
          <w:p w:rsidR="00F21399" w:rsidRPr="001F0C83" w:rsidRDefault="00CC5073" w:rsidP="00CC5073">
            <w:pPr>
              <w:spacing w:line="360" w:lineRule="auto"/>
              <w:rPr>
                <w:rFonts w:ascii="Sylfaen" w:hAnsi="Sylfaen"/>
                <w:color w:val="000000"/>
                <w:sz w:val="24"/>
                <w:szCs w:val="24"/>
              </w:rPr>
            </w:pPr>
            <w:r w:rsidRPr="001F0C83">
              <w:rPr>
                <w:rFonts w:ascii="Sylfaen" w:hAnsi="Sylfaen" w:cs="Sylfaen"/>
                <w:color w:val="000000"/>
                <w:sz w:val="24"/>
                <w:szCs w:val="24"/>
              </w:rPr>
              <w:t>Caucasus Research Resource Center</w:t>
            </w:r>
          </w:p>
        </w:tc>
      </w:tr>
      <w:tr w:rsidR="00F21399" w:rsidRPr="001F0C83" w:rsidTr="00E13338">
        <w:trPr>
          <w:trHeight w:val="576"/>
        </w:trPr>
        <w:tc>
          <w:tcPr>
            <w:tcW w:w="3260" w:type="dxa"/>
            <w:shd w:val="clear" w:color="auto" w:fill="auto"/>
          </w:tcPr>
          <w:p w:rsidR="00F21399" w:rsidRPr="001F0C83" w:rsidRDefault="00CC5073" w:rsidP="00CC5073">
            <w:pPr>
              <w:numPr>
                <w:ilvl w:val="0"/>
                <w:numId w:val="29"/>
              </w:numPr>
              <w:spacing w:after="0" w:line="360" w:lineRule="auto"/>
              <w:ind w:left="0" w:firstLine="0"/>
              <w:rPr>
                <w:rFonts w:ascii="Sylfaen" w:hAnsi="Sylfaen"/>
                <w:color w:val="000000"/>
                <w:sz w:val="24"/>
                <w:szCs w:val="24"/>
              </w:rPr>
            </w:pPr>
            <w:r w:rsidRPr="001F0C83">
              <w:rPr>
                <w:rFonts w:ascii="Sylfaen" w:hAnsi="Sylfaen" w:cs="Sylfaen"/>
                <w:color w:val="000000"/>
                <w:sz w:val="24"/>
                <w:szCs w:val="24"/>
              </w:rPr>
              <w:t>Naira Arakelyan</w:t>
            </w:r>
          </w:p>
        </w:tc>
        <w:tc>
          <w:tcPr>
            <w:tcW w:w="9922" w:type="dxa"/>
            <w:shd w:val="clear" w:color="auto" w:fill="auto"/>
          </w:tcPr>
          <w:p w:rsidR="00F21399" w:rsidRPr="001F0C83" w:rsidRDefault="00CC5073" w:rsidP="006F0896">
            <w:pPr>
              <w:spacing w:line="360" w:lineRule="auto"/>
              <w:rPr>
                <w:rFonts w:ascii="Sylfaen" w:hAnsi="Sylfaen"/>
                <w:color w:val="000000"/>
                <w:sz w:val="24"/>
                <w:szCs w:val="24"/>
              </w:rPr>
            </w:pPr>
            <w:r w:rsidRPr="001F0C83">
              <w:rPr>
                <w:rFonts w:ascii="Sylfaen" w:hAnsi="Sylfaen" w:cs="Sylfaen"/>
                <w:color w:val="000000"/>
                <w:sz w:val="24"/>
                <w:szCs w:val="24"/>
              </w:rPr>
              <w:t>Armavir Development Center</w:t>
            </w:r>
          </w:p>
        </w:tc>
      </w:tr>
      <w:tr w:rsidR="00F21399" w:rsidRPr="001F0C83" w:rsidTr="00E13338">
        <w:trPr>
          <w:trHeight w:val="576"/>
        </w:trPr>
        <w:tc>
          <w:tcPr>
            <w:tcW w:w="3260" w:type="dxa"/>
            <w:shd w:val="clear" w:color="auto" w:fill="auto"/>
          </w:tcPr>
          <w:p w:rsidR="00F21399" w:rsidRPr="001F0C83" w:rsidRDefault="00CC5073" w:rsidP="00F21399">
            <w:pPr>
              <w:numPr>
                <w:ilvl w:val="0"/>
                <w:numId w:val="29"/>
              </w:numPr>
              <w:spacing w:after="0" w:line="360" w:lineRule="auto"/>
              <w:ind w:left="0" w:firstLine="0"/>
              <w:rPr>
                <w:rFonts w:ascii="Sylfaen" w:hAnsi="Sylfaen"/>
                <w:color w:val="000000"/>
                <w:sz w:val="24"/>
                <w:szCs w:val="24"/>
              </w:rPr>
            </w:pPr>
            <w:r w:rsidRPr="001F0C83">
              <w:rPr>
                <w:rFonts w:ascii="Sylfaen" w:hAnsi="Sylfaen" w:cs="Sylfaen"/>
                <w:color w:val="000000"/>
                <w:sz w:val="24"/>
                <w:szCs w:val="24"/>
              </w:rPr>
              <w:t>Nina Avetisyan</w:t>
            </w:r>
          </w:p>
        </w:tc>
        <w:tc>
          <w:tcPr>
            <w:tcW w:w="9922" w:type="dxa"/>
            <w:shd w:val="clear" w:color="auto" w:fill="auto"/>
          </w:tcPr>
          <w:p w:rsidR="00F21399" w:rsidRPr="001F0C83" w:rsidRDefault="00CC5073" w:rsidP="006F0896">
            <w:pPr>
              <w:spacing w:line="360" w:lineRule="auto"/>
              <w:rPr>
                <w:rFonts w:ascii="Sylfaen" w:hAnsi="Sylfaen"/>
                <w:color w:val="000000"/>
                <w:sz w:val="24"/>
                <w:szCs w:val="24"/>
              </w:rPr>
            </w:pPr>
            <w:r w:rsidRPr="001F0C83">
              <w:rPr>
                <w:rFonts w:ascii="Sylfaen" w:hAnsi="Sylfaen" w:cs="Sylfaen"/>
                <w:color w:val="000000"/>
                <w:sz w:val="24"/>
                <w:szCs w:val="24"/>
              </w:rPr>
              <w:t>Asian Development Bank</w:t>
            </w:r>
          </w:p>
        </w:tc>
      </w:tr>
      <w:tr w:rsidR="00F21399" w:rsidRPr="001F0C83" w:rsidTr="00E13338">
        <w:trPr>
          <w:trHeight w:val="576"/>
        </w:trPr>
        <w:tc>
          <w:tcPr>
            <w:tcW w:w="3260" w:type="dxa"/>
            <w:shd w:val="clear" w:color="auto" w:fill="auto"/>
          </w:tcPr>
          <w:p w:rsidR="00F21399" w:rsidRPr="001F0C83" w:rsidRDefault="00CC5073" w:rsidP="00F21399">
            <w:pPr>
              <w:numPr>
                <w:ilvl w:val="0"/>
                <w:numId w:val="29"/>
              </w:numPr>
              <w:spacing w:after="0" w:line="360" w:lineRule="auto"/>
              <w:ind w:left="0" w:firstLine="0"/>
              <w:rPr>
                <w:rFonts w:ascii="Sylfaen" w:hAnsi="Sylfaen"/>
                <w:sz w:val="24"/>
                <w:szCs w:val="24"/>
              </w:rPr>
            </w:pPr>
            <w:r w:rsidRPr="001F0C83">
              <w:rPr>
                <w:rFonts w:ascii="Sylfaen" w:hAnsi="Sylfaen" w:cs="Sylfaen"/>
                <w:sz w:val="24"/>
                <w:szCs w:val="24"/>
              </w:rPr>
              <w:t>Naira Sultanyan</w:t>
            </w:r>
          </w:p>
        </w:tc>
        <w:tc>
          <w:tcPr>
            <w:tcW w:w="9922" w:type="dxa"/>
            <w:shd w:val="clear" w:color="auto" w:fill="auto"/>
          </w:tcPr>
          <w:p w:rsidR="00F21399" w:rsidRPr="001F0C83" w:rsidRDefault="00CC5073" w:rsidP="006F0896">
            <w:pPr>
              <w:spacing w:line="360" w:lineRule="auto"/>
              <w:rPr>
                <w:rFonts w:ascii="Sylfaen" w:hAnsi="Sylfaen"/>
                <w:sz w:val="24"/>
                <w:szCs w:val="24"/>
              </w:rPr>
            </w:pPr>
            <w:r w:rsidRPr="001F0C83">
              <w:rPr>
                <w:rFonts w:ascii="Sylfaen" w:hAnsi="Sylfaen" w:cs="Sylfaen"/>
                <w:sz w:val="24"/>
                <w:szCs w:val="24"/>
              </w:rPr>
              <w:t>British Embassy</w:t>
            </w:r>
          </w:p>
        </w:tc>
      </w:tr>
      <w:tr w:rsidR="00F21399" w:rsidRPr="001F0C83" w:rsidTr="00E13338">
        <w:trPr>
          <w:trHeight w:val="576"/>
        </w:trPr>
        <w:tc>
          <w:tcPr>
            <w:tcW w:w="3260" w:type="dxa"/>
            <w:shd w:val="clear" w:color="auto" w:fill="auto"/>
          </w:tcPr>
          <w:p w:rsidR="00F21399" w:rsidRPr="001F0C83" w:rsidRDefault="00CC5073" w:rsidP="00F21399">
            <w:pPr>
              <w:numPr>
                <w:ilvl w:val="0"/>
                <w:numId w:val="29"/>
              </w:numPr>
              <w:spacing w:after="0" w:line="360" w:lineRule="auto"/>
              <w:ind w:left="0" w:firstLine="0"/>
              <w:rPr>
                <w:rFonts w:ascii="Sylfaen" w:hAnsi="Sylfaen" w:cs="Sylfaen"/>
                <w:sz w:val="24"/>
                <w:szCs w:val="24"/>
              </w:rPr>
            </w:pPr>
            <w:r w:rsidRPr="001F0C83">
              <w:rPr>
                <w:rFonts w:ascii="Sylfaen" w:hAnsi="Sylfaen" w:cs="Sylfaen"/>
                <w:sz w:val="24"/>
                <w:szCs w:val="24"/>
              </w:rPr>
              <w:t>Parandzem Khangeldyan</w:t>
            </w:r>
          </w:p>
        </w:tc>
        <w:tc>
          <w:tcPr>
            <w:tcW w:w="9922" w:type="dxa"/>
            <w:shd w:val="clear" w:color="auto" w:fill="auto"/>
          </w:tcPr>
          <w:p w:rsidR="00F21399" w:rsidRPr="001F0C83" w:rsidRDefault="00CC5073" w:rsidP="006F0896">
            <w:pPr>
              <w:spacing w:line="360" w:lineRule="auto"/>
              <w:rPr>
                <w:rFonts w:ascii="Sylfaen" w:hAnsi="Sylfaen" w:cs="Sylfaen"/>
                <w:sz w:val="24"/>
                <w:szCs w:val="24"/>
              </w:rPr>
            </w:pPr>
            <w:r w:rsidRPr="001F0C83">
              <w:rPr>
                <w:rFonts w:ascii="Sylfaen" w:hAnsi="Sylfaen" w:cs="Sylfaen"/>
                <w:sz w:val="24"/>
                <w:szCs w:val="24"/>
              </w:rPr>
              <w:t>Kindergarten N 2 of Noyemberyan</w:t>
            </w:r>
          </w:p>
        </w:tc>
      </w:tr>
      <w:tr w:rsidR="00F21399" w:rsidRPr="001F0C83" w:rsidTr="00E13338">
        <w:trPr>
          <w:trHeight w:val="576"/>
        </w:trPr>
        <w:tc>
          <w:tcPr>
            <w:tcW w:w="3260" w:type="dxa"/>
            <w:shd w:val="clear" w:color="auto" w:fill="auto"/>
          </w:tcPr>
          <w:p w:rsidR="00F21399" w:rsidRPr="001F0C83" w:rsidRDefault="00CC5073" w:rsidP="00F21399">
            <w:pPr>
              <w:numPr>
                <w:ilvl w:val="0"/>
                <w:numId w:val="29"/>
              </w:numPr>
              <w:spacing w:after="0" w:line="360" w:lineRule="auto"/>
              <w:ind w:left="0" w:firstLine="0"/>
              <w:rPr>
                <w:rFonts w:ascii="Sylfaen" w:hAnsi="Sylfaen" w:cs="Sylfaen"/>
                <w:sz w:val="24"/>
                <w:szCs w:val="24"/>
              </w:rPr>
            </w:pPr>
            <w:r w:rsidRPr="001F0C83">
              <w:rPr>
                <w:rFonts w:ascii="Sylfaen" w:hAnsi="Sylfaen" w:cs="Sylfaen"/>
                <w:sz w:val="24"/>
                <w:szCs w:val="24"/>
              </w:rPr>
              <w:t>Ashot Mirzoyan</w:t>
            </w:r>
          </w:p>
        </w:tc>
        <w:tc>
          <w:tcPr>
            <w:tcW w:w="9922" w:type="dxa"/>
            <w:shd w:val="clear" w:color="auto" w:fill="auto"/>
          </w:tcPr>
          <w:p w:rsidR="00F21399" w:rsidRPr="001F0C83" w:rsidRDefault="00CC5073" w:rsidP="00CC5073">
            <w:pPr>
              <w:spacing w:line="360" w:lineRule="auto"/>
              <w:rPr>
                <w:rFonts w:ascii="Sylfaen" w:hAnsi="Sylfaen" w:cs="Sylfaen"/>
                <w:sz w:val="24"/>
                <w:szCs w:val="24"/>
              </w:rPr>
            </w:pPr>
            <w:r w:rsidRPr="001F0C83">
              <w:rPr>
                <w:rFonts w:ascii="Sylfaen" w:hAnsi="Sylfaen" w:cs="Sylfaen"/>
                <w:sz w:val="24"/>
                <w:szCs w:val="24"/>
              </w:rPr>
              <w:t>Consumer Support Center NGO</w:t>
            </w:r>
          </w:p>
        </w:tc>
      </w:tr>
      <w:tr w:rsidR="00F21399" w:rsidRPr="001F0C83" w:rsidTr="00E13338">
        <w:trPr>
          <w:trHeight w:val="576"/>
        </w:trPr>
        <w:tc>
          <w:tcPr>
            <w:tcW w:w="3260" w:type="dxa"/>
            <w:shd w:val="clear" w:color="auto" w:fill="auto"/>
          </w:tcPr>
          <w:p w:rsidR="00F21399" w:rsidRPr="001F0C83" w:rsidRDefault="00CC5073" w:rsidP="00F21399">
            <w:pPr>
              <w:numPr>
                <w:ilvl w:val="0"/>
                <w:numId w:val="29"/>
              </w:numPr>
              <w:spacing w:after="0" w:line="360" w:lineRule="auto"/>
              <w:ind w:left="0" w:firstLine="0"/>
              <w:rPr>
                <w:rFonts w:ascii="Sylfaen" w:hAnsi="Sylfaen" w:cs="Sylfaen"/>
                <w:sz w:val="24"/>
                <w:szCs w:val="24"/>
              </w:rPr>
            </w:pPr>
            <w:r w:rsidRPr="001F0C83">
              <w:rPr>
                <w:rFonts w:ascii="Sylfaen" w:hAnsi="Sylfaen" w:cs="Sylfaen"/>
                <w:sz w:val="24"/>
                <w:szCs w:val="24"/>
              </w:rPr>
              <w:t>Marine Movsesyan</w:t>
            </w:r>
          </w:p>
        </w:tc>
        <w:tc>
          <w:tcPr>
            <w:tcW w:w="9922" w:type="dxa"/>
            <w:shd w:val="clear" w:color="auto" w:fill="auto"/>
          </w:tcPr>
          <w:p w:rsidR="00F21399" w:rsidRPr="001F0C83" w:rsidRDefault="00E13338" w:rsidP="00CC5073">
            <w:pPr>
              <w:spacing w:line="360" w:lineRule="auto"/>
              <w:rPr>
                <w:rFonts w:ascii="Sylfaen" w:hAnsi="Sylfaen" w:cs="Sylfaen"/>
                <w:sz w:val="24"/>
                <w:szCs w:val="24"/>
              </w:rPr>
            </w:pPr>
            <w:r w:rsidRPr="001F0C83">
              <w:rPr>
                <w:rFonts w:ascii="Sylfaen" w:hAnsi="Sylfaen" w:cs="Sylfaen"/>
                <w:sz w:val="24"/>
                <w:szCs w:val="24"/>
              </w:rPr>
              <w:t xml:space="preserve">Business </w:t>
            </w:r>
            <w:r w:rsidR="00026865" w:rsidRPr="001F0C83">
              <w:rPr>
                <w:rFonts w:ascii="Sylfaen" w:hAnsi="Sylfaen" w:cs="Sylfaen"/>
                <w:sz w:val="24"/>
                <w:szCs w:val="24"/>
              </w:rPr>
              <w:t>and investment projects c</w:t>
            </w:r>
            <w:r w:rsidR="00CC5073" w:rsidRPr="001F0C83">
              <w:rPr>
                <w:rFonts w:ascii="Sylfaen" w:hAnsi="Sylfaen" w:cs="Sylfaen"/>
                <w:sz w:val="24"/>
                <w:szCs w:val="24"/>
              </w:rPr>
              <w:t>onsultant</w:t>
            </w:r>
            <w:r w:rsidR="00F21399" w:rsidRPr="001F0C83">
              <w:rPr>
                <w:rFonts w:ascii="Sylfaen" w:hAnsi="Sylfaen" w:cs="Sylfaen"/>
                <w:sz w:val="24"/>
                <w:szCs w:val="24"/>
              </w:rPr>
              <w:t xml:space="preserve"> </w:t>
            </w:r>
          </w:p>
        </w:tc>
      </w:tr>
      <w:tr w:rsidR="00F21399" w:rsidRPr="001F0C83" w:rsidTr="00E13338">
        <w:trPr>
          <w:trHeight w:val="576"/>
        </w:trPr>
        <w:tc>
          <w:tcPr>
            <w:tcW w:w="3260" w:type="dxa"/>
            <w:shd w:val="clear" w:color="auto" w:fill="auto"/>
          </w:tcPr>
          <w:p w:rsidR="00F21399" w:rsidRPr="001F0C83" w:rsidRDefault="00CC5073" w:rsidP="00F21399">
            <w:pPr>
              <w:numPr>
                <w:ilvl w:val="0"/>
                <w:numId w:val="29"/>
              </w:numPr>
              <w:spacing w:after="0" w:line="360" w:lineRule="auto"/>
              <w:ind w:left="0" w:firstLine="0"/>
              <w:rPr>
                <w:rFonts w:ascii="Sylfaen" w:hAnsi="Sylfaen" w:cs="Sylfaen"/>
                <w:sz w:val="24"/>
                <w:szCs w:val="24"/>
              </w:rPr>
            </w:pPr>
            <w:r w:rsidRPr="001F0C83">
              <w:rPr>
                <w:rFonts w:ascii="Sylfaen" w:hAnsi="Sylfaen" w:cs="Sylfaen"/>
                <w:sz w:val="24"/>
                <w:szCs w:val="24"/>
              </w:rPr>
              <w:t>Emma Baghdasaryan</w:t>
            </w:r>
          </w:p>
        </w:tc>
        <w:tc>
          <w:tcPr>
            <w:tcW w:w="9922" w:type="dxa"/>
            <w:shd w:val="clear" w:color="auto" w:fill="auto"/>
          </w:tcPr>
          <w:p w:rsidR="00F21399" w:rsidRPr="001F0C83" w:rsidRDefault="00CC5073" w:rsidP="00CC5073">
            <w:pPr>
              <w:spacing w:line="360" w:lineRule="auto"/>
              <w:rPr>
                <w:rFonts w:ascii="Sylfaen" w:hAnsi="Sylfaen" w:cs="Sylfaen"/>
                <w:sz w:val="24"/>
                <w:szCs w:val="24"/>
              </w:rPr>
            </w:pPr>
            <w:r w:rsidRPr="001F0C83">
              <w:rPr>
                <w:rFonts w:ascii="Sylfaen" w:hAnsi="Sylfaen" w:cs="Sylfaen"/>
                <w:sz w:val="24"/>
                <w:szCs w:val="24"/>
              </w:rPr>
              <w:t>Gyumri Civic Youth Center NGO</w:t>
            </w:r>
          </w:p>
        </w:tc>
      </w:tr>
      <w:tr w:rsidR="00F21399" w:rsidRPr="001F0C83" w:rsidTr="00E13338">
        <w:trPr>
          <w:trHeight w:val="576"/>
        </w:trPr>
        <w:tc>
          <w:tcPr>
            <w:tcW w:w="3260" w:type="dxa"/>
            <w:shd w:val="clear" w:color="auto" w:fill="auto"/>
          </w:tcPr>
          <w:p w:rsidR="00F21399" w:rsidRPr="001F0C83" w:rsidRDefault="00CC5073" w:rsidP="00F21399">
            <w:pPr>
              <w:numPr>
                <w:ilvl w:val="0"/>
                <w:numId w:val="29"/>
              </w:numPr>
              <w:tabs>
                <w:tab w:val="left" w:pos="720"/>
                <w:tab w:val="left" w:pos="810"/>
              </w:tabs>
              <w:spacing w:after="0" w:line="360" w:lineRule="auto"/>
              <w:ind w:left="0" w:firstLine="0"/>
              <w:rPr>
                <w:rFonts w:ascii="Sylfaen" w:hAnsi="Sylfaen" w:cs="Sylfaen"/>
                <w:sz w:val="24"/>
                <w:szCs w:val="24"/>
              </w:rPr>
            </w:pPr>
            <w:r w:rsidRPr="001F0C83">
              <w:rPr>
                <w:rFonts w:ascii="Sylfaen" w:hAnsi="Sylfaen" w:cs="Sylfaen"/>
                <w:sz w:val="24"/>
                <w:szCs w:val="24"/>
              </w:rPr>
              <w:t>Lusine Karapetyan</w:t>
            </w:r>
          </w:p>
        </w:tc>
        <w:tc>
          <w:tcPr>
            <w:tcW w:w="9922" w:type="dxa"/>
            <w:shd w:val="clear" w:color="auto" w:fill="auto"/>
          </w:tcPr>
          <w:p w:rsidR="00F21399" w:rsidRPr="001F0C83" w:rsidRDefault="00CC5073" w:rsidP="006F0896">
            <w:pPr>
              <w:spacing w:line="360" w:lineRule="auto"/>
              <w:rPr>
                <w:rFonts w:ascii="Sylfaen" w:hAnsi="Sylfaen" w:cs="Sylfaen"/>
                <w:sz w:val="24"/>
                <w:szCs w:val="24"/>
              </w:rPr>
            </w:pPr>
            <w:r w:rsidRPr="001F0C83">
              <w:rPr>
                <w:rFonts w:ascii="Sylfaen" w:hAnsi="Sylfaen" w:cs="Sylfaen"/>
                <w:sz w:val="24"/>
                <w:szCs w:val="24"/>
              </w:rPr>
              <w:t>Vayk Community Center</w:t>
            </w:r>
          </w:p>
        </w:tc>
      </w:tr>
      <w:tr w:rsidR="00F21399" w:rsidRPr="001F0C83" w:rsidTr="00E13338">
        <w:trPr>
          <w:trHeight w:val="576"/>
        </w:trPr>
        <w:tc>
          <w:tcPr>
            <w:tcW w:w="3260" w:type="dxa"/>
            <w:shd w:val="clear" w:color="auto" w:fill="auto"/>
          </w:tcPr>
          <w:p w:rsidR="00F21399" w:rsidRPr="001F0C83" w:rsidRDefault="00CC5073" w:rsidP="00F21399">
            <w:pPr>
              <w:numPr>
                <w:ilvl w:val="0"/>
                <w:numId w:val="29"/>
              </w:numPr>
              <w:spacing w:after="0" w:line="360" w:lineRule="auto"/>
              <w:ind w:left="0" w:firstLine="0"/>
              <w:rPr>
                <w:rFonts w:ascii="Sylfaen" w:hAnsi="Sylfaen" w:cs="Sylfaen"/>
                <w:sz w:val="24"/>
                <w:szCs w:val="24"/>
              </w:rPr>
            </w:pPr>
            <w:r w:rsidRPr="001F0C83">
              <w:rPr>
                <w:rFonts w:ascii="Sylfaen" w:hAnsi="Sylfaen" w:cs="Sylfaen"/>
                <w:sz w:val="24"/>
                <w:szCs w:val="24"/>
              </w:rPr>
              <w:lastRenderedPageBreak/>
              <w:t>Tatev Avagyan</w:t>
            </w:r>
          </w:p>
        </w:tc>
        <w:tc>
          <w:tcPr>
            <w:tcW w:w="9922" w:type="dxa"/>
            <w:shd w:val="clear" w:color="auto" w:fill="auto"/>
          </w:tcPr>
          <w:p w:rsidR="00F21399" w:rsidRPr="001F0C83" w:rsidRDefault="00CC5073" w:rsidP="006F0896">
            <w:pPr>
              <w:spacing w:line="360" w:lineRule="auto"/>
              <w:rPr>
                <w:rFonts w:ascii="Sylfaen" w:hAnsi="Sylfaen" w:cs="Sylfaen"/>
                <w:sz w:val="24"/>
                <w:szCs w:val="24"/>
              </w:rPr>
            </w:pPr>
            <w:r w:rsidRPr="001F0C83">
              <w:rPr>
                <w:rFonts w:ascii="Sylfaen" w:hAnsi="Sylfaen" w:cs="Sylfaen"/>
                <w:sz w:val="24"/>
                <w:szCs w:val="24"/>
              </w:rPr>
              <w:t>Benevolent Women NGO</w:t>
            </w:r>
          </w:p>
        </w:tc>
      </w:tr>
      <w:tr w:rsidR="00F21399" w:rsidRPr="001F0C83" w:rsidTr="00E13338">
        <w:trPr>
          <w:trHeight w:val="576"/>
        </w:trPr>
        <w:tc>
          <w:tcPr>
            <w:tcW w:w="3260" w:type="dxa"/>
            <w:shd w:val="clear" w:color="auto" w:fill="auto"/>
          </w:tcPr>
          <w:p w:rsidR="00F21399" w:rsidRPr="001F0C83" w:rsidRDefault="00CC5073" w:rsidP="00F21399">
            <w:pPr>
              <w:numPr>
                <w:ilvl w:val="0"/>
                <w:numId w:val="29"/>
              </w:numPr>
              <w:tabs>
                <w:tab w:val="left" w:pos="810"/>
              </w:tabs>
              <w:spacing w:after="0" w:line="360" w:lineRule="auto"/>
              <w:ind w:left="0" w:firstLine="0"/>
              <w:rPr>
                <w:rFonts w:ascii="Sylfaen" w:hAnsi="Sylfaen" w:cs="Sylfaen"/>
                <w:sz w:val="24"/>
                <w:szCs w:val="24"/>
              </w:rPr>
            </w:pPr>
            <w:r w:rsidRPr="001F0C83">
              <w:rPr>
                <w:rFonts w:ascii="Sylfaen" w:hAnsi="Sylfaen" w:cs="Sylfaen"/>
                <w:sz w:val="24"/>
                <w:szCs w:val="24"/>
              </w:rPr>
              <w:t>Areg Karapetyan</w:t>
            </w:r>
          </w:p>
        </w:tc>
        <w:tc>
          <w:tcPr>
            <w:tcW w:w="9922" w:type="dxa"/>
            <w:shd w:val="clear" w:color="auto" w:fill="auto"/>
          </w:tcPr>
          <w:p w:rsidR="00F21399" w:rsidRPr="001F0C83" w:rsidRDefault="00CC5073" w:rsidP="00CC5073">
            <w:pPr>
              <w:spacing w:line="360" w:lineRule="auto"/>
              <w:rPr>
                <w:rFonts w:ascii="Sylfaen" w:hAnsi="Sylfaen" w:cs="Sylfaen"/>
                <w:sz w:val="24"/>
                <w:szCs w:val="24"/>
              </w:rPr>
            </w:pPr>
            <w:r w:rsidRPr="001F0C83">
              <w:rPr>
                <w:rFonts w:ascii="Sylfaen" w:hAnsi="Sylfaen" w:cs="Sylfaen"/>
                <w:sz w:val="24"/>
                <w:szCs w:val="24"/>
              </w:rPr>
              <w:t>Change, Grow, Become NGO</w:t>
            </w:r>
          </w:p>
        </w:tc>
      </w:tr>
      <w:tr w:rsidR="00F21399" w:rsidRPr="001F0C83" w:rsidTr="00E13338">
        <w:trPr>
          <w:trHeight w:val="576"/>
        </w:trPr>
        <w:tc>
          <w:tcPr>
            <w:tcW w:w="3260" w:type="dxa"/>
            <w:shd w:val="clear" w:color="auto" w:fill="auto"/>
          </w:tcPr>
          <w:p w:rsidR="00F21399" w:rsidRPr="001F0C83" w:rsidRDefault="00CC5073" w:rsidP="00CC5073">
            <w:pPr>
              <w:numPr>
                <w:ilvl w:val="0"/>
                <w:numId w:val="29"/>
              </w:numPr>
              <w:tabs>
                <w:tab w:val="left" w:pos="810"/>
              </w:tabs>
              <w:spacing w:after="0" w:line="360" w:lineRule="auto"/>
              <w:ind w:left="0" w:firstLine="0"/>
              <w:rPr>
                <w:rFonts w:ascii="Sylfaen" w:hAnsi="Sylfaen" w:cs="Sylfaen"/>
                <w:sz w:val="24"/>
                <w:szCs w:val="24"/>
              </w:rPr>
            </w:pPr>
            <w:r w:rsidRPr="001F0C83">
              <w:rPr>
                <w:rFonts w:ascii="Sylfaen" w:hAnsi="Sylfaen" w:cs="Sylfaen"/>
                <w:sz w:val="24"/>
                <w:szCs w:val="24"/>
              </w:rPr>
              <w:t>Hasmik Mkhitaryan</w:t>
            </w:r>
          </w:p>
        </w:tc>
        <w:tc>
          <w:tcPr>
            <w:tcW w:w="9922" w:type="dxa"/>
            <w:shd w:val="clear" w:color="auto" w:fill="auto"/>
          </w:tcPr>
          <w:p w:rsidR="00F21399" w:rsidRPr="001F0C83" w:rsidRDefault="00CC5073" w:rsidP="00CC5073">
            <w:pPr>
              <w:spacing w:line="360" w:lineRule="auto"/>
              <w:rPr>
                <w:rFonts w:ascii="Sylfaen" w:hAnsi="Sylfaen" w:cs="Sylfaen"/>
                <w:sz w:val="24"/>
                <w:szCs w:val="24"/>
              </w:rPr>
            </w:pPr>
            <w:r w:rsidRPr="001F0C83">
              <w:rPr>
                <w:rFonts w:ascii="Sylfaen" w:hAnsi="Sylfaen" w:cs="Sylfaen"/>
                <w:sz w:val="24"/>
                <w:szCs w:val="24"/>
              </w:rPr>
              <w:t>Progress of Gyumri Civil Society Development Center NGO</w:t>
            </w:r>
          </w:p>
        </w:tc>
      </w:tr>
      <w:tr w:rsidR="00F21399" w:rsidRPr="001F0C83" w:rsidTr="00E13338">
        <w:trPr>
          <w:trHeight w:val="576"/>
        </w:trPr>
        <w:tc>
          <w:tcPr>
            <w:tcW w:w="3260" w:type="dxa"/>
            <w:shd w:val="clear" w:color="auto" w:fill="auto"/>
          </w:tcPr>
          <w:p w:rsidR="00F21399" w:rsidRPr="001F0C83" w:rsidRDefault="00CC5073" w:rsidP="00CC5073">
            <w:pPr>
              <w:numPr>
                <w:ilvl w:val="0"/>
                <w:numId w:val="29"/>
              </w:numPr>
              <w:spacing w:after="0" w:line="360" w:lineRule="auto"/>
              <w:ind w:left="0" w:firstLine="0"/>
              <w:rPr>
                <w:rFonts w:ascii="Sylfaen" w:hAnsi="Sylfaen" w:cs="Sylfaen"/>
                <w:sz w:val="24"/>
                <w:szCs w:val="24"/>
              </w:rPr>
            </w:pPr>
            <w:r w:rsidRPr="001F0C83">
              <w:rPr>
                <w:rFonts w:ascii="Sylfaen" w:hAnsi="Sylfaen" w:cs="Sylfaen"/>
                <w:sz w:val="24"/>
                <w:szCs w:val="24"/>
              </w:rPr>
              <w:t>Karen Yerznkanyan</w:t>
            </w:r>
          </w:p>
        </w:tc>
        <w:tc>
          <w:tcPr>
            <w:tcW w:w="9922" w:type="dxa"/>
            <w:shd w:val="clear" w:color="auto" w:fill="auto"/>
          </w:tcPr>
          <w:p w:rsidR="00F21399" w:rsidRPr="001F0C83" w:rsidRDefault="00CC5073" w:rsidP="00CC5073">
            <w:pPr>
              <w:spacing w:line="360" w:lineRule="auto"/>
              <w:rPr>
                <w:rFonts w:ascii="Sylfaen" w:hAnsi="Sylfaen" w:cs="Sylfaen"/>
                <w:sz w:val="24"/>
                <w:szCs w:val="24"/>
              </w:rPr>
            </w:pPr>
            <w:r w:rsidRPr="001F0C83">
              <w:rPr>
                <w:rFonts w:ascii="Sylfaen" w:hAnsi="Sylfaen" w:cs="Sylfaen"/>
                <w:sz w:val="24"/>
                <w:szCs w:val="24"/>
              </w:rPr>
              <w:t>Innovative Center for Community Development NGO</w:t>
            </w:r>
          </w:p>
        </w:tc>
      </w:tr>
      <w:tr w:rsidR="00F21399" w:rsidRPr="001F0C83" w:rsidTr="00E13338">
        <w:trPr>
          <w:trHeight w:val="576"/>
        </w:trPr>
        <w:tc>
          <w:tcPr>
            <w:tcW w:w="3260" w:type="dxa"/>
            <w:shd w:val="clear" w:color="auto" w:fill="auto"/>
          </w:tcPr>
          <w:p w:rsidR="00F21399" w:rsidRPr="001F0C83" w:rsidRDefault="00CC5073" w:rsidP="00CC5073">
            <w:pPr>
              <w:numPr>
                <w:ilvl w:val="0"/>
                <w:numId w:val="29"/>
              </w:numPr>
              <w:spacing w:after="0" w:line="360" w:lineRule="auto"/>
              <w:ind w:left="0" w:firstLine="0"/>
              <w:rPr>
                <w:rFonts w:ascii="Sylfaen" w:hAnsi="Sylfaen" w:cs="Sylfaen"/>
                <w:sz w:val="24"/>
                <w:szCs w:val="24"/>
              </w:rPr>
            </w:pPr>
            <w:r w:rsidRPr="001F0C83">
              <w:rPr>
                <w:rFonts w:ascii="Sylfaen" w:hAnsi="Sylfaen" w:cs="Sylfaen"/>
                <w:sz w:val="24"/>
                <w:szCs w:val="24"/>
              </w:rPr>
              <w:t>Grisha Hovsepyan</w:t>
            </w:r>
          </w:p>
        </w:tc>
        <w:tc>
          <w:tcPr>
            <w:tcW w:w="9922" w:type="dxa"/>
            <w:shd w:val="clear" w:color="auto" w:fill="auto"/>
          </w:tcPr>
          <w:p w:rsidR="00F21399" w:rsidRPr="001F0C83" w:rsidRDefault="00CC5073" w:rsidP="008818BB">
            <w:pPr>
              <w:spacing w:line="360" w:lineRule="auto"/>
              <w:rPr>
                <w:rFonts w:ascii="Sylfaen" w:hAnsi="Sylfaen" w:cs="Sylfaen"/>
                <w:sz w:val="24"/>
                <w:szCs w:val="24"/>
              </w:rPr>
            </w:pPr>
            <w:r w:rsidRPr="001F0C83">
              <w:rPr>
                <w:rFonts w:ascii="Sylfaen" w:hAnsi="Sylfaen" w:cs="Sylfaen"/>
                <w:sz w:val="24"/>
                <w:szCs w:val="24"/>
              </w:rPr>
              <w:t xml:space="preserve">Compass </w:t>
            </w:r>
            <w:r w:rsidR="008818BB" w:rsidRPr="001F0C83">
              <w:rPr>
                <w:rFonts w:ascii="Sylfaen" w:hAnsi="Sylfaen" w:cs="Sylfaen"/>
                <w:sz w:val="24"/>
                <w:szCs w:val="24"/>
              </w:rPr>
              <w:t>Center for Science, Research, Education and Consulting NGO</w:t>
            </w:r>
          </w:p>
        </w:tc>
      </w:tr>
      <w:tr w:rsidR="00F21399" w:rsidRPr="001F0C83" w:rsidTr="00E13338">
        <w:trPr>
          <w:trHeight w:val="576"/>
        </w:trPr>
        <w:tc>
          <w:tcPr>
            <w:tcW w:w="3260" w:type="dxa"/>
            <w:shd w:val="clear" w:color="auto" w:fill="auto"/>
          </w:tcPr>
          <w:p w:rsidR="00F21399" w:rsidRPr="001F0C83" w:rsidRDefault="008818BB" w:rsidP="008818BB">
            <w:pPr>
              <w:numPr>
                <w:ilvl w:val="0"/>
                <w:numId w:val="29"/>
              </w:numPr>
              <w:spacing w:after="0" w:line="360" w:lineRule="auto"/>
              <w:ind w:left="0" w:firstLine="0"/>
              <w:rPr>
                <w:rFonts w:ascii="Sylfaen" w:hAnsi="Sylfaen" w:cs="Sylfaen"/>
                <w:sz w:val="24"/>
                <w:szCs w:val="24"/>
              </w:rPr>
            </w:pPr>
            <w:r w:rsidRPr="001F0C83">
              <w:rPr>
                <w:rFonts w:ascii="Sylfaen" w:hAnsi="Sylfaen" w:cs="Sylfaen"/>
                <w:sz w:val="24"/>
                <w:szCs w:val="24"/>
              </w:rPr>
              <w:t>Liana Manusajyan</w:t>
            </w:r>
          </w:p>
        </w:tc>
        <w:tc>
          <w:tcPr>
            <w:tcW w:w="9922" w:type="dxa"/>
            <w:shd w:val="clear" w:color="auto" w:fill="auto"/>
          </w:tcPr>
          <w:p w:rsidR="00F21399" w:rsidRPr="001F0C83" w:rsidRDefault="008818BB" w:rsidP="008818BB">
            <w:pPr>
              <w:spacing w:line="360" w:lineRule="auto"/>
              <w:rPr>
                <w:rFonts w:ascii="Sylfaen" w:hAnsi="Sylfaen" w:cs="Sylfaen"/>
                <w:sz w:val="24"/>
                <w:szCs w:val="24"/>
              </w:rPr>
            </w:pPr>
            <w:r w:rsidRPr="001F0C83">
              <w:rPr>
                <w:rFonts w:ascii="Sylfaen" w:hAnsi="Sylfaen" w:cs="Sylfaen"/>
                <w:sz w:val="24"/>
                <w:szCs w:val="24"/>
              </w:rPr>
              <w:t>Let’s Give Smiles youth NGO</w:t>
            </w:r>
          </w:p>
        </w:tc>
      </w:tr>
      <w:tr w:rsidR="00F21399" w:rsidRPr="001F0C83" w:rsidTr="00E13338">
        <w:trPr>
          <w:trHeight w:val="576"/>
        </w:trPr>
        <w:tc>
          <w:tcPr>
            <w:tcW w:w="3260" w:type="dxa"/>
            <w:shd w:val="clear" w:color="auto" w:fill="auto"/>
          </w:tcPr>
          <w:p w:rsidR="00F21399" w:rsidRPr="001F0C83" w:rsidRDefault="008818BB" w:rsidP="00F21399">
            <w:pPr>
              <w:numPr>
                <w:ilvl w:val="0"/>
                <w:numId w:val="29"/>
              </w:numPr>
              <w:spacing w:after="0" w:line="360" w:lineRule="auto"/>
              <w:ind w:left="0" w:firstLine="0"/>
              <w:rPr>
                <w:rFonts w:ascii="Sylfaen" w:hAnsi="Sylfaen" w:cs="Sylfaen"/>
                <w:sz w:val="24"/>
                <w:szCs w:val="24"/>
              </w:rPr>
            </w:pPr>
            <w:r w:rsidRPr="001F0C83">
              <w:rPr>
                <w:rFonts w:ascii="Sylfaen" w:hAnsi="Sylfaen" w:cs="Sylfaen"/>
                <w:sz w:val="24"/>
                <w:szCs w:val="24"/>
              </w:rPr>
              <w:t>Hovhannes Kuroghlyan</w:t>
            </w:r>
          </w:p>
        </w:tc>
        <w:tc>
          <w:tcPr>
            <w:tcW w:w="9922" w:type="dxa"/>
            <w:shd w:val="clear" w:color="auto" w:fill="auto"/>
          </w:tcPr>
          <w:p w:rsidR="00F21399" w:rsidRPr="001F0C83" w:rsidRDefault="008818BB" w:rsidP="006F0896">
            <w:pPr>
              <w:spacing w:line="360" w:lineRule="auto"/>
              <w:rPr>
                <w:rFonts w:ascii="Sylfaen" w:hAnsi="Sylfaen" w:cs="Sylfaen"/>
                <w:sz w:val="24"/>
                <w:szCs w:val="24"/>
              </w:rPr>
            </w:pPr>
            <w:r w:rsidRPr="001F0C83">
              <w:rPr>
                <w:rFonts w:ascii="Sylfaen" w:hAnsi="Sylfaen" w:cs="Sylfaen"/>
                <w:sz w:val="24"/>
                <w:szCs w:val="24"/>
              </w:rPr>
              <w:t>Katil NGO</w:t>
            </w:r>
          </w:p>
        </w:tc>
      </w:tr>
      <w:tr w:rsidR="00F21399" w:rsidRPr="001F0C83" w:rsidTr="00E13338">
        <w:trPr>
          <w:trHeight w:val="576"/>
        </w:trPr>
        <w:tc>
          <w:tcPr>
            <w:tcW w:w="3260" w:type="dxa"/>
            <w:shd w:val="clear" w:color="auto" w:fill="auto"/>
          </w:tcPr>
          <w:p w:rsidR="00F21399" w:rsidRPr="001F0C83" w:rsidRDefault="008818BB" w:rsidP="00F21399">
            <w:pPr>
              <w:numPr>
                <w:ilvl w:val="0"/>
                <w:numId w:val="29"/>
              </w:numPr>
              <w:spacing w:after="0" w:line="360" w:lineRule="auto"/>
              <w:ind w:left="0" w:firstLine="0"/>
              <w:rPr>
                <w:rFonts w:ascii="Sylfaen" w:hAnsi="Sylfaen" w:cs="Sylfaen"/>
                <w:sz w:val="24"/>
                <w:szCs w:val="24"/>
              </w:rPr>
            </w:pPr>
            <w:r w:rsidRPr="001F0C83">
              <w:rPr>
                <w:rFonts w:ascii="Sylfaen" w:hAnsi="Sylfaen" w:cs="Sylfaen"/>
                <w:sz w:val="24"/>
                <w:szCs w:val="24"/>
              </w:rPr>
              <w:t>Marine Kharatyan</w:t>
            </w:r>
          </w:p>
        </w:tc>
        <w:tc>
          <w:tcPr>
            <w:tcW w:w="9922" w:type="dxa"/>
            <w:shd w:val="clear" w:color="auto" w:fill="auto"/>
          </w:tcPr>
          <w:p w:rsidR="00F21399" w:rsidRPr="001F0C83" w:rsidRDefault="008818BB" w:rsidP="006F0896">
            <w:pPr>
              <w:spacing w:line="360" w:lineRule="auto"/>
              <w:rPr>
                <w:rFonts w:ascii="Sylfaen" w:hAnsi="Sylfaen" w:cs="Sylfaen"/>
                <w:sz w:val="24"/>
                <w:szCs w:val="24"/>
              </w:rPr>
            </w:pPr>
            <w:r w:rsidRPr="001F0C83">
              <w:rPr>
                <w:rFonts w:ascii="Sylfaen" w:hAnsi="Sylfaen" w:cs="Sylfaen"/>
                <w:sz w:val="24"/>
                <w:szCs w:val="24"/>
              </w:rPr>
              <w:t>Tert.am news website</w:t>
            </w:r>
          </w:p>
        </w:tc>
      </w:tr>
      <w:tr w:rsidR="00F21399" w:rsidRPr="001F0C83" w:rsidTr="00E13338">
        <w:trPr>
          <w:trHeight w:val="576"/>
        </w:trPr>
        <w:tc>
          <w:tcPr>
            <w:tcW w:w="3260" w:type="dxa"/>
            <w:shd w:val="clear" w:color="auto" w:fill="auto"/>
          </w:tcPr>
          <w:p w:rsidR="00F21399" w:rsidRPr="001F0C83" w:rsidRDefault="008818BB" w:rsidP="00F21399">
            <w:pPr>
              <w:numPr>
                <w:ilvl w:val="0"/>
                <w:numId w:val="29"/>
              </w:numPr>
              <w:spacing w:after="0" w:line="360" w:lineRule="auto"/>
              <w:ind w:left="0" w:firstLine="0"/>
              <w:rPr>
                <w:rFonts w:ascii="Sylfaen" w:hAnsi="Sylfaen" w:cs="Sylfaen"/>
                <w:sz w:val="24"/>
                <w:szCs w:val="24"/>
              </w:rPr>
            </w:pPr>
            <w:r w:rsidRPr="001F0C83">
              <w:rPr>
                <w:rFonts w:ascii="Sylfaen" w:hAnsi="Sylfaen" w:cs="Sylfaen"/>
                <w:color w:val="000000"/>
                <w:sz w:val="24"/>
                <w:szCs w:val="24"/>
              </w:rPr>
              <w:t>Samvel Martirosyan</w:t>
            </w:r>
          </w:p>
        </w:tc>
        <w:tc>
          <w:tcPr>
            <w:tcW w:w="9922" w:type="dxa"/>
            <w:shd w:val="clear" w:color="auto" w:fill="auto"/>
          </w:tcPr>
          <w:p w:rsidR="00F21399" w:rsidRPr="001F0C83" w:rsidRDefault="00E13338" w:rsidP="006F0896">
            <w:pPr>
              <w:spacing w:line="360" w:lineRule="auto"/>
              <w:rPr>
                <w:rFonts w:ascii="Sylfaen" w:hAnsi="Sylfaen" w:cs="Sylfaen"/>
                <w:sz w:val="24"/>
                <w:szCs w:val="24"/>
              </w:rPr>
            </w:pPr>
            <w:r w:rsidRPr="001F0C83">
              <w:rPr>
                <w:rFonts w:ascii="Sylfaen" w:hAnsi="Sylfaen" w:cs="Sylfaen"/>
                <w:color w:val="000000"/>
                <w:sz w:val="24"/>
                <w:szCs w:val="24"/>
              </w:rPr>
              <w:t xml:space="preserve">Information </w:t>
            </w:r>
            <w:r w:rsidR="008818BB" w:rsidRPr="001F0C83">
              <w:rPr>
                <w:rFonts w:ascii="Sylfaen" w:hAnsi="Sylfaen" w:cs="Sylfaen"/>
                <w:color w:val="000000"/>
                <w:sz w:val="24"/>
                <w:szCs w:val="24"/>
              </w:rPr>
              <w:t>security expert</w:t>
            </w:r>
          </w:p>
        </w:tc>
      </w:tr>
      <w:tr w:rsidR="00F21399" w:rsidRPr="001F0C83" w:rsidTr="00E13338">
        <w:trPr>
          <w:trHeight w:val="576"/>
        </w:trPr>
        <w:tc>
          <w:tcPr>
            <w:tcW w:w="3260" w:type="dxa"/>
            <w:shd w:val="clear" w:color="auto" w:fill="auto"/>
          </w:tcPr>
          <w:p w:rsidR="00F21399" w:rsidRPr="001F0C83" w:rsidRDefault="008818BB" w:rsidP="00F21399">
            <w:pPr>
              <w:numPr>
                <w:ilvl w:val="0"/>
                <w:numId w:val="29"/>
              </w:numPr>
              <w:spacing w:after="0" w:line="360" w:lineRule="auto"/>
              <w:ind w:left="0" w:firstLine="0"/>
              <w:rPr>
                <w:rFonts w:ascii="Sylfaen" w:hAnsi="Sylfaen" w:cs="Sylfaen"/>
                <w:color w:val="000000"/>
                <w:sz w:val="24"/>
                <w:szCs w:val="24"/>
              </w:rPr>
            </w:pPr>
            <w:r w:rsidRPr="001F0C83">
              <w:rPr>
                <w:rFonts w:ascii="Sylfaen" w:hAnsi="Sylfaen" w:cs="Sylfaen"/>
                <w:sz w:val="24"/>
                <w:szCs w:val="24"/>
              </w:rPr>
              <w:t>Tigran Matevosyan</w:t>
            </w:r>
          </w:p>
        </w:tc>
        <w:tc>
          <w:tcPr>
            <w:tcW w:w="9922" w:type="dxa"/>
            <w:shd w:val="clear" w:color="auto" w:fill="auto"/>
          </w:tcPr>
          <w:p w:rsidR="00F21399" w:rsidRPr="001F0C83" w:rsidRDefault="008818BB" w:rsidP="006F0896">
            <w:pPr>
              <w:spacing w:line="360" w:lineRule="auto"/>
              <w:rPr>
                <w:rFonts w:ascii="Sylfaen" w:hAnsi="Sylfaen" w:cs="Sylfaen"/>
                <w:color w:val="000000"/>
                <w:sz w:val="24"/>
                <w:szCs w:val="24"/>
              </w:rPr>
            </w:pPr>
            <w:r w:rsidRPr="001F0C83">
              <w:rPr>
                <w:rFonts w:ascii="Sylfaen" w:hAnsi="Sylfaen" w:cs="Sylfaen"/>
                <w:sz w:val="24"/>
                <w:szCs w:val="24"/>
              </w:rPr>
              <w:t>Individual initiator</w:t>
            </w:r>
          </w:p>
        </w:tc>
      </w:tr>
      <w:tr w:rsidR="00F21399" w:rsidRPr="001F0C83" w:rsidTr="00E13338">
        <w:trPr>
          <w:trHeight w:val="576"/>
        </w:trPr>
        <w:tc>
          <w:tcPr>
            <w:tcW w:w="3260" w:type="dxa"/>
            <w:shd w:val="clear" w:color="auto" w:fill="auto"/>
          </w:tcPr>
          <w:p w:rsidR="00F21399" w:rsidRPr="001F0C83" w:rsidRDefault="008818BB" w:rsidP="00F21399">
            <w:pPr>
              <w:numPr>
                <w:ilvl w:val="0"/>
                <w:numId w:val="29"/>
              </w:numPr>
              <w:spacing w:after="0" w:line="360" w:lineRule="auto"/>
              <w:ind w:left="0" w:firstLine="0"/>
              <w:rPr>
                <w:rFonts w:ascii="Sylfaen" w:hAnsi="Sylfaen" w:cs="Sylfaen"/>
                <w:color w:val="000000"/>
                <w:sz w:val="24"/>
                <w:szCs w:val="24"/>
              </w:rPr>
            </w:pPr>
            <w:r w:rsidRPr="001F0C83">
              <w:rPr>
                <w:rFonts w:ascii="Sylfaen" w:hAnsi="Sylfaen" w:cs="Sylfaen"/>
                <w:sz w:val="24"/>
                <w:szCs w:val="24"/>
              </w:rPr>
              <w:t>Karl Ulrbricht</w:t>
            </w:r>
          </w:p>
        </w:tc>
        <w:tc>
          <w:tcPr>
            <w:tcW w:w="9922" w:type="dxa"/>
            <w:shd w:val="clear" w:color="auto" w:fill="auto"/>
          </w:tcPr>
          <w:p w:rsidR="00F21399" w:rsidRPr="001F0C83" w:rsidRDefault="001E5B70" w:rsidP="00F21399">
            <w:pPr>
              <w:rPr>
                <w:rFonts w:ascii="Sylfaen" w:hAnsi="Sylfaen"/>
                <w:color w:val="FFFFFF"/>
                <w:sz w:val="24"/>
                <w:szCs w:val="24"/>
              </w:rPr>
            </w:pPr>
            <w:r w:rsidRPr="001F0C83">
              <w:rPr>
                <w:rFonts w:ascii="Sylfaen" w:hAnsi="Sylfaen" w:cs="Sylfaen"/>
                <w:sz w:val="24"/>
                <w:szCs w:val="24"/>
              </w:rPr>
              <w:t>E</w:t>
            </w:r>
            <w:r w:rsidR="008818BB" w:rsidRPr="001F0C83">
              <w:rPr>
                <w:rFonts w:ascii="Sylfaen" w:hAnsi="Sylfaen" w:cs="Sylfaen"/>
                <w:sz w:val="24"/>
                <w:szCs w:val="24"/>
              </w:rPr>
              <w:t>xpert</w:t>
            </w:r>
          </w:p>
        </w:tc>
      </w:tr>
    </w:tbl>
    <w:p w:rsidR="00F21399" w:rsidRPr="001F0C83" w:rsidRDefault="00F21399" w:rsidP="00E13338">
      <w:pPr>
        <w:spacing w:after="120" w:line="360" w:lineRule="auto"/>
        <w:jc w:val="both"/>
        <w:rPr>
          <w:rFonts w:ascii="Sylfaen" w:hAnsi="Sylfaen"/>
          <w:sz w:val="24"/>
          <w:szCs w:val="24"/>
          <w:lang w:val="en-US"/>
        </w:rPr>
      </w:pPr>
    </w:p>
    <w:sectPr w:rsidR="00F21399" w:rsidRPr="001F0C83" w:rsidSect="00EA49E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510" w:rsidRDefault="00BF3510" w:rsidP="00F57681">
      <w:pPr>
        <w:spacing w:after="0" w:line="240" w:lineRule="auto"/>
      </w:pPr>
      <w:r>
        <w:separator/>
      </w:r>
    </w:p>
  </w:endnote>
  <w:endnote w:type="continuationSeparator" w:id="0">
    <w:p w:rsidR="00BF3510" w:rsidRDefault="00BF3510" w:rsidP="00F5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n AMU">
    <w:charset w:val="00"/>
    <w:family w:val="auto"/>
    <w:pitch w:val="variable"/>
    <w:sig w:usb0="A1002E8F" w:usb1="10000008" w:usb2="00000000"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otham Bold">
    <w:altName w:val="Arial"/>
    <w:panose1 w:val="00000000000000000000"/>
    <w:charset w:val="00"/>
    <w:family w:val="swiss"/>
    <w:notTrueType/>
    <w:pitch w:val="default"/>
    <w:sig w:usb0="00000003" w:usb1="00000000" w:usb2="00000000" w:usb3="00000000" w:csb0="00000001" w:csb1="00000000"/>
  </w:font>
  <w:font w:name="Gotham">
    <w:altName w:val="Gotham"/>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Armenian">
    <w:panose1 w:val="020B0604020202020204"/>
    <w:charset w:val="CC"/>
    <w:family w:val="swiss"/>
    <w:pitch w:val="variable"/>
    <w:sig w:usb0="000006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510" w:rsidRDefault="00BF3510" w:rsidP="00F57681">
      <w:pPr>
        <w:spacing w:after="0" w:line="240" w:lineRule="auto"/>
      </w:pPr>
      <w:r>
        <w:separator/>
      </w:r>
    </w:p>
  </w:footnote>
  <w:footnote w:type="continuationSeparator" w:id="0">
    <w:p w:rsidR="00BF3510" w:rsidRDefault="00BF3510" w:rsidP="00F57681">
      <w:pPr>
        <w:spacing w:after="0" w:line="240" w:lineRule="auto"/>
      </w:pPr>
      <w:r>
        <w:continuationSeparator/>
      </w:r>
    </w:p>
  </w:footnote>
  <w:footnote w:id="1">
    <w:p w:rsidR="00632CDB" w:rsidRPr="00510189" w:rsidRDefault="00632CDB" w:rsidP="00BB380E">
      <w:pPr>
        <w:pStyle w:val="FootnoteText"/>
        <w:rPr>
          <w:sz w:val="18"/>
          <w:szCs w:val="18"/>
        </w:rPr>
      </w:pPr>
      <w:r w:rsidRPr="00EE085C">
        <w:rPr>
          <w:rStyle w:val="FootnoteReference"/>
          <w:sz w:val="18"/>
          <w:szCs w:val="18"/>
        </w:rPr>
        <w:footnoteRef/>
      </w:r>
      <w:r w:rsidRPr="00EE085C">
        <w:rPr>
          <w:sz w:val="18"/>
          <w:szCs w:val="18"/>
        </w:rPr>
        <w:t xml:space="preserve"> </w:t>
      </w:r>
      <w:r w:rsidRPr="00EE085C">
        <w:rPr>
          <w:rStyle w:val="Hyperlink"/>
          <w:rFonts w:ascii="GHEA Grapalat" w:hAnsi="GHEA Grapalat"/>
          <w:color w:val="auto"/>
          <w:sz w:val="18"/>
          <w:szCs w:val="18"/>
          <w:lang w:val="ru-RU" w:eastAsia="en-US"/>
        </w:rPr>
        <w:t>http://www.opengovpartnership.org/country/armenia</w:t>
      </w:r>
      <w:r w:rsidRPr="00EE085C">
        <w:rPr>
          <w:sz w:val="18"/>
          <w:szCs w:val="18"/>
        </w:rPr>
        <w:t xml:space="preserve"> </w:t>
      </w:r>
    </w:p>
  </w:footnote>
  <w:footnote w:id="2">
    <w:p w:rsidR="00632CDB" w:rsidRPr="00510189" w:rsidRDefault="00632CDB" w:rsidP="00BB380E">
      <w:pPr>
        <w:pStyle w:val="FootnoteText"/>
        <w:rPr>
          <w:sz w:val="18"/>
          <w:szCs w:val="18"/>
        </w:rPr>
      </w:pPr>
      <w:r w:rsidRPr="00EE085C">
        <w:rPr>
          <w:rStyle w:val="FootnoteReference"/>
          <w:sz w:val="18"/>
          <w:szCs w:val="18"/>
        </w:rPr>
        <w:footnoteRef/>
      </w:r>
      <w:r w:rsidRPr="00EE085C">
        <w:rPr>
          <w:sz w:val="18"/>
          <w:szCs w:val="18"/>
        </w:rPr>
        <w:t xml:space="preserve"> </w:t>
      </w:r>
      <w:r w:rsidRPr="00EE085C">
        <w:rPr>
          <w:rStyle w:val="Hyperlink"/>
          <w:rFonts w:ascii="GHEA Grapalat" w:hAnsi="GHEA Grapalat"/>
          <w:color w:val="auto"/>
          <w:sz w:val="18"/>
          <w:szCs w:val="18"/>
          <w:lang w:eastAsia="en-US"/>
        </w:rPr>
        <w:t>http://ogp.am/u_files/file/2016_2018APDev_Timeline.pdf</w:t>
      </w:r>
      <w:r w:rsidRPr="00EE085C">
        <w:rPr>
          <w:sz w:val="18"/>
          <w:szCs w:val="18"/>
        </w:rPr>
        <w:t xml:space="preserve"> </w:t>
      </w:r>
    </w:p>
  </w:footnote>
  <w:footnote w:id="3">
    <w:p w:rsidR="00632CDB" w:rsidRPr="00510189" w:rsidRDefault="00632CDB" w:rsidP="00BB380E">
      <w:pPr>
        <w:pStyle w:val="FootnoteText"/>
        <w:rPr>
          <w:rStyle w:val="Hyperlink"/>
          <w:rFonts w:ascii="GHEA Grapalat" w:hAnsi="GHEA Grapalat"/>
          <w:color w:val="auto"/>
          <w:sz w:val="18"/>
          <w:szCs w:val="18"/>
          <w:lang w:eastAsia="en-US"/>
        </w:rPr>
      </w:pPr>
      <w:r w:rsidRPr="00EE085C">
        <w:rPr>
          <w:rStyle w:val="Hyperlink"/>
          <w:rFonts w:ascii="GHEA Grapalat" w:hAnsi="GHEA Grapalat"/>
          <w:color w:val="auto"/>
          <w:sz w:val="18"/>
          <w:szCs w:val="18"/>
          <w:lang w:val="ru-RU" w:eastAsia="en-US"/>
        </w:rPr>
        <w:footnoteRef/>
      </w:r>
      <w:r w:rsidRPr="00EE085C">
        <w:rPr>
          <w:rStyle w:val="Hyperlink"/>
          <w:rFonts w:ascii="GHEA Grapalat" w:hAnsi="GHEA Grapalat"/>
          <w:color w:val="auto"/>
          <w:sz w:val="18"/>
          <w:szCs w:val="18"/>
          <w:lang w:eastAsia="en-US"/>
        </w:rPr>
        <w:t xml:space="preserve"> http://ogp.am/hy/news/item/2016/02/16/AP3/ </w:t>
      </w:r>
    </w:p>
  </w:footnote>
  <w:footnote w:id="4">
    <w:p w:rsidR="00632CDB" w:rsidRPr="00510189" w:rsidRDefault="00632CDB" w:rsidP="00BB380E">
      <w:pPr>
        <w:pStyle w:val="FootnoteText"/>
        <w:rPr>
          <w:rStyle w:val="Hyperlink"/>
          <w:rFonts w:ascii="GHEA Grapalat" w:hAnsi="GHEA Grapalat"/>
          <w:color w:val="auto"/>
          <w:sz w:val="18"/>
          <w:szCs w:val="18"/>
          <w:lang w:eastAsia="en-US"/>
        </w:rPr>
      </w:pPr>
      <w:r w:rsidRPr="00EE085C">
        <w:rPr>
          <w:rStyle w:val="Hyperlink"/>
          <w:rFonts w:ascii="GHEA Grapalat" w:hAnsi="GHEA Grapalat"/>
          <w:color w:val="auto"/>
          <w:sz w:val="18"/>
          <w:szCs w:val="18"/>
          <w:lang w:val="ru-RU" w:eastAsia="en-US"/>
        </w:rPr>
        <w:footnoteRef/>
      </w:r>
      <w:r w:rsidRPr="00EE085C">
        <w:rPr>
          <w:rStyle w:val="Hyperlink"/>
          <w:rFonts w:ascii="GHEA Grapalat" w:hAnsi="GHEA Grapalat"/>
          <w:color w:val="auto"/>
          <w:sz w:val="18"/>
          <w:szCs w:val="18"/>
          <w:lang w:eastAsia="en-US"/>
        </w:rPr>
        <w:t xml:space="preserve"> http://ogp.am/hy/news/item/2016/03/15/manual_commitments/ </w:t>
      </w:r>
    </w:p>
  </w:footnote>
  <w:footnote w:id="5">
    <w:p w:rsidR="00632CDB" w:rsidRPr="00510189" w:rsidRDefault="00632CDB" w:rsidP="00BB380E">
      <w:pPr>
        <w:pStyle w:val="FootnoteText"/>
        <w:rPr>
          <w:sz w:val="18"/>
          <w:szCs w:val="18"/>
        </w:rPr>
      </w:pPr>
      <w:r w:rsidRPr="00EE085C">
        <w:rPr>
          <w:rStyle w:val="Hyperlink"/>
          <w:rFonts w:ascii="GHEA Grapalat" w:hAnsi="GHEA Grapalat"/>
          <w:color w:val="auto"/>
          <w:sz w:val="18"/>
          <w:szCs w:val="18"/>
          <w:lang w:val="ru-RU" w:eastAsia="en-US"/>
        </w:rPr>
        <w:footnoteRef/>
      </w:r>
      <w:r w:rsidRPr="00EE085C">
        <w:rPr>
          <w:rStyle w:val="Hyperlink"/>
          <w:rFonts w:ascii="GHEA Grapalat" w:hAnsi="GHEA Grapalat"/>
          <w:color w:val="auto"/>
          <w:sz w:val="18"/>
          <w:szCs w:val="18"/>
          <w:lang w:eastAsia="en-US"/>
        </w:rPr>
        <w:t xml:space="preserve"> http://ogp.am/u_files/file/Manual%20for%20AP%20commitments_Final.pdf</w:t>
      </w:r>
      <w:r w:rsidRPr="00EE085C">
        <w:rPr>
          <w:sz w:val="18"/>
          <w:szCs w:val="18"/>
        </w:rPr>
        <w:t xml:space="preserve"> </w:t>
      </w:r>
    </w:p>
  </w:footnote>
  <w:footnote w:id="6">
    <w:p w:rsidR="00632CDB" w:rsidRPr="00510189" w:rsidRDefault="00632CDB" w:rsidP="00BB380E">
      <w:pPr>
        <w:pStyle w:val="FootnoteText"/>
        <w:rPr>
          <w:rStyle w:val="Hyperlink"/>
          <w:rFonts w:ascii="GHEA Grapalat" w:hAnsi="GHEA Grapalat"/>
          <w:color w:val="auto"/>
          <w:sz w:val="18"/>
          <w:szCs w:val="18"/>
          <w:lang w:eastAsia="en-US"/>
        </w:rPr>
      </w:pPr>
      <w:r w:rsidRPr="00077FB1">
        <w:rPr>
          <w:rStyle w:val="FootnoteReference"/>
          <w:sz w:val="18"/>
          <w:szCs w:val="18"/>
          <w:vertAlign w:val="baseline"/>
        </w:rPr>
        <w:footnoteRef/>
      </w:r>
      <w:r w:rsidRPr="00EE085C">
        <w:rPr>
          <w:sz w:val="18"/>
          <w:szCs w:val="18"/>
        </w:rPr>
        <w:t xml:space="preserve"> </w:t>
      </w:r>
      <w:r w:rsidRPr="00EE085C">
        <w:rPr>
          <w:rStyle w:val="Hyperlink"/>
          <w:rFonts w:ascii="GHEA Grapalat" w:hAnsi="GHEA Grapalat"/>
          <w:color w:val="auto"/>
          <w:sz w:val="18"/>
          <w:szCs w:val="18"/>
          <w:lang w:eastAsia="en-US"/>
        </w:rPr>
        <w:t xml:space="preserve">http://ogp.am/hy/news/item/2016/04/13/3AP_contest/ </w:t>
      </w:r>
    </w:p>
  </w:footnote>
  <w:footnote w:id="7">
    <w:p w:rsidR="00632CDB" w:rsidRPr="00510189" w:rsidRDefault="00632CDB" w:rsidP="00BB380E">
      <w:pPr>
        <w:pStyle w:val="FootnoteText"/>
        <w:rPr>
          <w:sz w:val="18"/>
          <w:szCs w:val="18"/>
        </w:rPr>
      </w:pPr>
      <w:r w:rsidRPr="00EE085C">
        <w:rPr>
          <w:rStyle w:val="Hyperlink"/>
          <w:rFonts w:ascii="GHEA Grapalat" w:hAnsi="GHEA Grapalat"/>
          <w:color w:val="auto"/>
          <w:sz w:val="18"/>
          <w:szCs w:val="18"/>
          <w:lang w:val="ru-RU" w:eastAsia="en-US"/>
        </w:rPr>
        <w:footnoteRef/>
      </w:r>
      <w:r w:rsidRPr="00EE085C">
        <w:rPr>
          <w:rStyle w:val="Hyperlink"/>
          <w:rFonts w:ascii="GHEA Grapalat" w:hAnsi="GHEA Grapalat"/>
          <w:color w:val="auto"/>
          <w:sz w:val="18"/>
          <w:szCs w:val="18"/>
          <w:lang w:eastAsia="en-US"/>
        </w:rPr>
        <w:t xml:space="preserve"> http://ogp.am/hy/news/item/2016/04/22/regions/</w:t>
      </w:r>
      <w:r w:rsidRPr="00EE085C">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C3D"/>
    <w:multiLevelType w:val="hybridMultilevel"/>
    <w:tmpl w:val="68F85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56B62"/>
    <w:multiLevelType w:val="hybridMultilevel"/>
    <w:tmpl w:val="9A6A6D7A"/>
    <w:lvl w:ilvl="0" w:tplc="C1962F1C">
      <w:start w:val="1"/>
      <w:numFmt w:val="decimal"/>
      <w:lvlText w:val="%1."/>
      <w:lvlJc w:val="left"/>
      <w:pPr>
        <w:ind w:left="360" w:hanging="360"/>
      </w:pPr>
      <w:rPr>
        <w:rFonts w:eastAsia="Arial Unicode MS" w:cs="GHEA Grapala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0A237D"/>
    <w:multiLevelType w:val="hybridMultilevel"/>
    <w:tmpl w:val="75C6B2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1E25A0"/>
    <w:multiLevelType w:val="hybridMultilevel"/>
    <w:tmpl w:val="32D6AFE0"/>
    <w:lvl w:ilvl="0" w:tplc="9E1049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F75E12"/>
    <w:multiLevelType w:val="hybridMultilevel"/>
    <w:tmpl w:val="4B289ADC"/>
    <w:lvl w:ilvl="0" w:tplc="99E45C3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B0870"/>
    <w:multiLevelType w:val="hybridMultilevel"/>
    <w:tmpl w:val="52A4DED4"/>
    <w:lvl w:ilvl="0" w:tplc="5A8631DC">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E1114"/>
    <w:multiLevelType w:val="hybridMultilevel"/>
    <w:tmpl w:val="0B646916"/>
    <w:lvl w:ilvl="0" w:tplc="A8C86D36">
      <w:start w:val="4"/>
      <w:numFmt w:val="decimal"/>
      <w:lvlText w:val="%1."/>
      <w:lvlJc w:val="left"/>
      <w:pPr>
        <w:ind w:left="720" w:hanging="360"/>
      </w:pPr>
      <w:rPr>
        <w:rFonts w:eastAsia="Calibri" w:cs="Arian AMU"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6A591B"/>
    <w:multiLevelType w:val="hybridMultilevel"/>
    <w:tmpl w:val="A2144512"/>
    <w:lvl w:ilvl="0" w:tplc="FB50DFBA">
      <w:start w:val="60"/>
      <w:numFmt w:val="decimal"/>
      <w:lvlText w:val="%1"/>
      <w:lvlJc w:val="left"/>
      <w:pPr>
        <w:ind w:left="720" w:hanging="360"/>
      </w:pPr>
      <w:rPr>
        <w:rFonts w:eastAsia="Calibri" w:cs="Arian AMU"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475BA7"/>
    <w:multiLevelType w:val="hybridMultilevel"/>
    <w:tmpl w:val="072A32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BB11D5"/>
    <w:multiLevelType w:val="hybridMultilevel"/>
    <w:tmpl w:val="29E0F53C"/>
    <w:lvl w:ilvl="0" w:tplc="05829524">
      <w:start w:val="1"/>
      <w:numFmt w:val="decimal"/>
      <w:suff w:val="space"/>
      <w:lvlText w:val="%1."/>
      <w:lvlJc w:val="left"/>
      <w:pPr>
        <w:ind w:left="39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51EC7"/>
    <w:multiLevelType w:val="hybridMultilevel"/>
    <w:tmpl w:val="0DF85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5E64D3"/>
    <w:multiLevelType w:val="hybridMultilevel"/>
    <w:tmpl w:val="260055A0"/>
    <w:lvl w:ilvl="0" w:tplc="C9B6D684">
      <w:start w:val="1"/>
      <w:numFmt w:val="decimal"/>
      <w:lvlText w:val="%1."/>
      <w:lvlJc w:val="left"/>
      <w:pPr>
        <w:ind w:left="720" w:hanging="360"/>
      </w:pPr>
      <w:rPr>
        <w:rFonts w:eastAsia="Arial Unicode MS" w:cs="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D63A33"/>
    <w:multiLevelType w:val="hybridMultilevel"/>
    <w:tmpl w:val="A802EA86"/>
    <w:lvl w:ilvl="0" w:tplc="041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FE4E1A"/>
    <w:multiLevelType w:val="hybridMultilevel"/>
    <w:tmpl w:val="51905CFC"/>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511DE8"/>
    <w:multiLevelType w:val="hybridMultilevel"/>
    <w:tmpl w:val="B2E477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9DD1E6E"/>
    <w:multiLevelType w:val="hybridMultilevel"/>
    <w:tmpl w:val="DFA0B88E"/>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EC4B22"/>
    <w:multiLevelType w:val="hybridMultilevel"/>
    <w:tmpl w:val="68F85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545E18"/>
    <w:multiLevelType w:val="hybridMultilevel"/>
    <w:tmpl w:val="B6A44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584380"/>
    <w:multiLevelType w:val="hybridMultilevel"/>
    <w:tmpl w:val="10FE2A84"/>
    <w:lvl w:ilvl="0" w:tplc="C1F2D78E">
      <w:numFmt w:val="bullet"/>
      <w:lvlText w:val="-"/>
      <w:lvlJc w:val="left"/>
      <w:pPr>
        <w:ind w:left="720" w:hanging="360"/>
      </w:pPr>
      <w:rPr>
        <w:rFonts w:ascii="GHEA Grapalat" w:eastAsia="Calibri" w:hAnsi="GHEA Grapalat"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42480F"/>
    <w:multiLevelType w:val="hybridMultilevel"/>
    <w:tmpl w:val="E46CCA18"/>
    <w:lvl w:ilvl="0" w:tplc="25080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1C7421"/>
    <w:multiLevelType w:val="hybridMultilevel"/>
    <w:tmpl w:val="E982AB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63C7BE9"/>
    <w:multiLevelType w:val="hybridMultilevel"/>
    <w:tmpl w:val="E144A41E"/>
    <w:lvl w:ilvl="0" w:tplc="7D1AF350">
      <w:start w:val="1"/>
      <w:numFmt w:val="decimal"/>
      <w:lvlText w:val="%1)"/>
      <w:lvlJc w:val="left"/>
      <w:pPr>
        <w:tabs>
          <w:tab w:val="num" w:pos="720"/>
        </w:tabs>
        <w:ind w:left="720" w:hanging="360"/>
      </w:pPr>
    </w:lvl>
    <w:lvl w:ilvl="1" w:tplc="FD36A072" w:tentative="1">
      <w:start w:val="1"/>
      <w:numFmt w:val="decimal"/>
      <w:lvlText w:val="%2)"/>
      <w:lvlJc w:val="left"/>
      <w:pPr>
        <w:tabs>
          <w:tab w:val="num" w:pos="1440"/>
        </w:tabs>
        <w:ind w:left="1440" w:hanging="360"/>
      </w:pPr>
    </w:lvl>
    <w:lvl w:ilvl="2" w:tplc="D616CBCC" w:tentative="1">
      <w:start w:val="1"/>
      <w:numFmt w:val="decimal"/>
      <w:lvlText w:val="%3)"/>
      <w:lvlJc w:val="left"/>
      <w:pPr>
        <w:tabs>
          <w:tab w:val="num" w:pos="2160"/>
        </w:tabs>
        <w:ind w:left="2160" w:hanging="360"/>
      </w:pPr>
    </w:lvl>
    <w:lvl w:ilvl="3" w:tplc="E0D00C62" w:tentative="1">
      <w:start w:val="1"/>
      <w:numFmt w:val="decimal"/>
      <w:lvlText w:val="%4)"/>
      <w:lvlJc w:val="left"/>
      <w:pPr>
        <w:tabs>
          <w:tab w:val="num" w:pos="2880"/>
        </w:tabs>
        <w:ind w:left="2880" w:hanging="360"/>
      </w:pPr>
    </w:lvl>
    <w:lvl w:ilvl="4" w:tplc="543E5CF6" w:tentative="1">
      <w:start w:val="1"/>
      <w:numFmt w:val="decimal"/>
      <w:lvlText w:val="%5)"/>
      <w:lvlJc w:val="left"/>
      <w:pPr>
        <w:tabs>
          <w:tab w:val="num" w:pos="3600"/>
        </w:tabs>
        <w:ind w:left="3600" w:hanging="360"/>
      </w:pPr>
    </w:lvl>
    <w:lvl w:ilvl="5" w:tplc="E62A89FE" w:tentative="1">
      <w:start w:val="1"/>
      <w:numFmt w:val="decimal"/>
      <w:lvlText w:val="%6)"/>
      <w:lvlJc w:val="left"/>
      <w:pPr>
        <w:tabs>
          <w:tab w:val="num" w:pos="4320"/>
        </w:tabs>
        <w:ind w:left="4320" w:hanging="360"/>
      </w:pPr>
    </w:lvl>
    <w:lvl w:ilvl="6" w:tplc="5016DE50" w:tentative="1">
      <w:start w:val="1"/>
      <w:numFmt w:val="decimal"/>
      <w:lvlText w:val="%7)"/>
      <w:lvlJc w:val="left"/>
      <w:pPr>
        <w:tabs>
          <w:tab w:val="num" w:pos="5040"/>
        </w:tabs>
        <w:ind w:left="5040" w:hanging="360"/>
      </w:pPr>
    </w:lvl>
    <w:lvl w:ilvl="7" w:tplc="60E6F710" w:tentative="1">
      <w:start w:val="1"/>
      <w:numFmt w:val="decimal"/>
      <w:lvlText w:val="%8)"/>
      <w:lvlJc w:val="left"/>
      <w:pPr>
        <w:tabs>
          <w:tab w:val="num" w:pos="5760"/>
        </w:tabs>
        <w:ind w:left="5760" w:hanging="360"/>
      </w:pPr>
    </w:lvl>
    <w:lvl w:ilvl="8" w:tplc="CDC45FA6" w:tentative="1">
      <w:start w:val="1"/>
      <w:numFmt w:val="decimal"/>
      <w:lvlText w:val="%9)"/>
      <w:lvlJc w:val="left"/>
      <w:pPr>
        <w:tabs>
          <w:tab w:val="num" w:pos="6480"/>
        </w:tabs>
        <w:ind w:left="6480" w:hanging="360"/>
      </w:pPr>
    </w:lvl>
  </w:abstractNum>
  <w:abstractNum w:abstractNumId="22">
    <w:nsid w:val="57214F81"/>
    <w:multiLevelType w:val="hybridMultilevel"/>
    <w:tmpl w:val="E716C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E62AD6"/>
    <w:multiLevelType w:val="hybridMultilevel"/>
    <w:tmpl w:val="82162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A47ABB"/>
    <w:multiLevelType w:val="hybridMultilevel"/>
    <w:tmpl w:val="A19C8D3C"/>
    <w:lvl w:ilvl="0" w:tplc="2CAE606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BB3B35"/>
    <w:multiLevelType w:val="hybridMultilevel"/>
    <w:tmpl w:val="68F85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A8576C"/>
    <w:multiLevelType w:val="hybridMultilevel"/>
    <w:tmpl w:val="3D4E396A"/>
    <w:lvl w:ilvl="0" w:tplc="DE82C2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6A55DEA"/>
    <w:multiLevelType w:val="hybridMultilevel"/>
    <w:tmpl w:val="314C7F08"/>
    <w:lvl w:ilvl="0" w:tplc="6F6CDF8C">
      <w:start w:val="1"/>
      <w:numFmt w:val="decimal"/>
      <w:lvlText w:val="%1."/>
      <w:lvlJc w:val="left"/>
      <w:pPr>
        <w:ind w:left="720" w:hanging="360"/>
      </w:pPr>
      <w:rPr>
        <w:rFonts w:eastAsia="Calibri" w:cs="Arian AMU"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7A204B"/>
    <w:multiLevelType w:val="hybridMultilevel"/>
    <w:tmpl w:val="68F85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num>
  <w:num w:numId="5">
    <w:abstractNumId w:val="15"/>
  </w:num>
  <w:num w:numId="6">
    <w:abstractNumId w:val="17"/>
  </w:num>
  <w:num w:numId="7">
    <w:abstractNumId w:val="18"/>
  </w:num>
  <w:num w:numId="8">
    <w:abstractNumId w:val="23"/>
  </w:num>
  <w:num w:numId="9">
    <w:abstractNumId w:val="11"/>
  </w:num>
  <w:num w:numId="10">
    <w:abstractNumId w:val="19"/>
  </w:num>
  <w:num w:numId="11">
    <w:abstractNumId w:val="3"/>
  </w:num>
  <w:num w:numId="12">
    <w:abstractNumId w:val="27"/>
  </w:num>
  <w:num w:numId="13">
    <w:abstractNumId w:val="21"/>
  </w:num>
  <w:num w:numId="14">
    <w:abstractNumId w:val="6"/>
  </w:num>
  <w:num w:numId="15">
    <w:abstractNumId w:val="1"/>
  </w:num>
  <w:num w:numId="16">
    <w:abstractNumId w:val="10"/>
  </w:num>
  <w:num w:numId="17">
    <w:abstractNumId w:val="20"/>
  </w:num>
  <w:num w:numId="18">
    <w:abstractNumId w:val="8"/>
  </w:num>
  <w:num w:numId="19">
    <w:abstractNumId w:val="24"/>
  </w:num>
  <w:num w:numId="20">
    <w:abstractNumId w:val="22"/>
  </w:num>
  <w:num w:numId="21">
    <w:abstractNumId w:val="28"/>
  </w:num>
  <w:num w:numId="22">
    <w:abstractNumId w:val="16"/>
  </w:num>
  <w:num w:numId="23">
    <w:abstractNumId w:val="25"/>
  </w:num>
  <w:num w:numId="24">
    <w:abstractNumId w:val="7"/>
  </w:num>
  <w:num w:numId="25">
    <w:abstractNumId w:val="2"/>
  </w:num>
  <w:num w:numId="26">
    <w:abstractNumId w:val="4"/>
  </w:num>
  <w:num w:numId="27">
    <w:abstractNumId w:val="5"/>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DC"/>
    <w:rsid w:val="00001364"/>
    <w:rsid w:val="0000155B"/>
    <w:rsid w:val="00001F0A"/>
    <w:rsid w:val="00003502"/>
    <w:rsid w:val="00006685"/>
    <w:rsid w:val="00014D6A"/>
    <w:rsid w:val="00021253"/>
    <w:rsid w:val="00024870"/>
    <w:rsid w:val="00026865"/>
    <w:rsid w:val="000311AF"/>
    <w:rsid w:val="0003336F"/>
    <w:rsid w:val="000428CE"/>
    <w:rsid w:val="00044DAE"/>
    <w:rsid w:val="0004533A"/>
    <w:rsid w:val="00053E82"/>
    <w:rsid w:val="00054738"/>
    <w:rsid w:val="000608CD"/>
    <w:rsid w:val="00060991"/>
    <w:rsid w:val="0006099A"/>
    <w:rsid w:val="00060EA8"/>
    <w:rsid w:val="00062CC3"/>
    <w:rsid w:val="00070D79"/>
    <w:rsid w:val="000739C0"/>
    <w:rsid w:val="00076FFD"/>
    <w:rsid w:val="00077FB1"/>
    <w:rsid w:val="00084EE9"/>
    <w:rsid w:val="00086D5D"/>
    <w:rsid w:val="00095323"/>
    <w:rsid w:val="00095AEA"/>
    <w:rsid w:val="00097DA6"/>
    <w:rsid w:val="000A0839"/>
    <w:rsid w:val="000A0B4E"/>
    <w:rsid w:val="000A3131"/>
    <w:rsid w:val="000A7567"/>
    <w:rsid w:val="000B2EE1"/>
    <w:rsid w:val="000C1057"/>
    <w:rsid w:val="000C1F96"/>
    <w:rsid w:val="000C38CF"/>
    <w:rsid w:val="000C7977"/>
    <w:rsid w:val="000D1FF5"/>
    <w:rsid w:val="000D365D"/>
    <w:rsid w:val="000D79EA"/>
    <w:rsid w:val="000E5487"/>
    <w:rsid w:val="000E57EE"/>
    <w:rsid w:val="000E655A"/>
    <w:rsid w:val="000E6E20"/>
    <w:rsid w:val="000F1E2A"/>
    <w:rsid w:val="000F2CE2"/>
    <w:rsid w:val="001004E2"/>
    <w:rsid w:val="00112F16"/>
    <w:rsid w:val="001136EA"/>
    <w:rsid w:val="001251F0"/>
    <w:rsid w:val="001276AC"/>
    <w:rsid w:val="00133875"/>
    <w:rsid w:val="00134525"/>
    <w:rsid w:val="001421DC"/>
    <w:rsid w:val="001443F7"/>
    <w:rsid w:val="00145515"/>
    <w:rsid w:val="00145B66"/>
    <w:rsid w:val="00146C36"/>
    <w:rsid w:val="00152D46"/>
    <w:rsid w:val="00156540"/>
    <w:rsid w:val="001617B9"/>
    <w:rsid w:val="001618B6"/>
    <w:rsid w:val="00171079"/>
    <w:rsid w:val="00171550"/>
    <w:rsid w:val="001739C7"/>
    <w:rsid w:val="00174048"/>
    <w:rsid w:val="00174C93"/>
    <w:rsid w:val="00182E23"/>
    <w:rsid w:val="00184901"/>
    <w:rsid w:val="00190F5F"/>
    <w:rsid w:val="001929DA"/>
    <w:rsid w:val="001969BA"/>
    <w:rsid w:val="001A0B61"/>
    <w:rsid w:val="001A1374"/>
    <w:rsid w:val="001A20CC"/>
    <w:rsid w:val="001A2F72"/>
    <w:rsid w:val="001B1E54"/>
    <w:rsid w:val="001B27B8"/>
    <w:rsid w:val="001B3288"/>
    <w:rsid w:val="001C1BDE"/>
    <w:rsid w:val="001C47CA"/>
    <w:rsid w:val="001C706E"/>
    <w:rsid w:val="001D1E69"/>
    <w:rsid w:val="001D2735"/>
    <w:rsid w:val="001E5B70"/>
    <w:rsid w:val="001E6639"/>
    <w:rsid w:val="001F0C83"/>
    <w:rsid w:val="001F6AA6"/>
    <w:rsid w:val="00200326"/>
    <w:rsid w:val="00213730"/>
    <w:rsid w:val="0023261D"/>
    <w:rsid w:val="00233442"/>
    <w:rsid w:val="00235A82"/>
    <w:rsid w:val="00237370"/>
    <w:rsid w:val="00237964"/>
    <w:rsid w:val="00250546"/>
    <w:rsid w:val="00250B88"/>
    <w:rsid w:val="00252876"/>
    <w:rsid w:val="00252A61"/>
    <w:rsid w:val="0025309B"/>
    <w:rsid w:val="00257E08"/>
    <w:rsid w:val="00267E41"/>
    <w:rsid w:val="00267FC5"/>
    <w:rsid w:val="00274E5D"/>
    <w:rsid w:val="00275E92"/>
    <w:rsid w:val="0028144C"/>
    <w:rsid w:val="00287CFB"/>
    <w:rsid w:val="00291FB0"/>
    <w:rsid w:val="00293B4C"/>
    <w:rsid w:val="002A120D"/>
    <w:rsid w:val="002A2C25"/>
    <w:rsid w:val="002A6A51"/>
    <w:rsid w:val="002B0DF7"/>
    <w:rsid w:val="002B2EF6"/>
    <w:rsid w:val="002B4714"/>
    <w:rsid w:val="002B4A14"/>
    <w:rsid w:val="002C27DB"/>
    <w:rsid w:val="002C4D15"/>
    <w:rsid w:val="002C6152"/>
    <w:rsid w:val="002D084F"/>
    <w:rsid w:val="002D6C29"/>
    <w:rsid w:val="002E15DE"/>
    <w:rsid w:val="002E28A8"/>
    <w:rsid w:val="002E7F46"/>
    <w:rsid w:val="002F1466"/>
    <w:rsid w:val="002F4C3F"/>
    <w:rsid w:val="00304437"/>
    <w:rsid w:val="00306C5A"/>
    <w:rsid w:val="00311713"/>
    <w:rsid w:val="00312B9E"/>
    <w:rsid w:val="003137A4"/>
    <w:rsid w:val="00322557"/>
    <w:rsid w:val="00325893"/>
    <w:rsid w:val="00327710"/>
    <w:rsid w:val="00332584"/>
    <w:rsid w:val="003364D0"/>
    <w:rsid w:val="0034001E"/>
    <w:rsid w:val="00340203"/>
    <w:rsid w:val="003413E9"/>
    <w:rsid w:val="003415D1"/>
    <w:rsid w:val="0034240B"/>
    <w:rsid w:val="00342693"/>
    <w:rsid w:val="00342D38"/>
    <w:rsid w:val="00343C20"/>
    <w:rsid w:val="0034717B"/>
    <w:rsid w:val="00355AA4"/>
    <w:rsid w:val="00355B8F"/>
    <w:rsid w:val="0036060C"/>
    <w:rsid w:val="00361D89"/>
    <w:rsid w:val="0036352F"/>
    <w:rsid w:val="00364A7B"/>
    <w:rsid w:val="0037171E"/>
    <w:rsid w:val="00371E3A"/>
    <w:rsid w:val="0037229A"/>
    <w:rsid w:val="0037257D"/>
    <w:rsid w:val="003761AE"/>
    <w:rsid w:val="0037741C"/>
    <w:rsid w:val="00383FE8"/>
    <w:rsid w:val="003847E5"/>
    <w:rsid w:val="003A0353"/>
    <w:rsid w:val="003A035D"/>
    <w:rsid w:val="003A14F9"/>
    <w:rsid w:val="003A1761"/>
    <w:rsid w:val="003A6232"/>
    <w:rsid w:val="003A7C16"/>
    <w:rsid w:val="003B03D1"/>
    <w:rsid w:val="003B5D06"/>
    <w:rsid w:val="003B69BE"/>
    <w:rsid w:val="003B75E4"/>
    <w:rsid w:val="003C4BC4"/>
    <w:rsid w:val="003E11A1"/>
    <w:rsid w:val="003F1BE9"/>
    <w:rsid w:val="003F3417"/>
    <w:rsid w:val="003F6824"/>
    <w:rsid w:val="00401080"/>
    <w:rsid w:val="004038F5"/>
    <w:rsid w:val="00404C9D"/>
    <w:rsid w:val="00414E8A"/>
    <w:rsid w:val="00422FB2"/>
    <w:rsid w:val="00435FE2"/>
    <w:rsid w:val="00440D67"/>
    <w:rsid w:val="004416AA"/>
    <w:rsid w:val="0044341A"/>
    <w:rsid w:val="00445597"/>
    <w:rsid w:val="004505BD"/>
    <w:rsid w:val="0045123C"/>
    <w:rsid w:val="00460F6C"/>
    <w:rsid w:val="00463D08"/>
    <w:rsid w:val="0047020F"/>
    <w:rsid w:val="00471E57"/>
    <w:rsid w:val="0048625F"/>
    <w:rsid w:val="00486C28"/>
    <w:rsid w:val="0048791D"/>
    <w:rsid w:val="0049707E"/>
    <w:rsid w:val="004A156A"/>
    <w:rsid w:val="004A35AE"/>
    <w:rsid w:val="004B5DEF"/>
    <w:rsid w:val="004B75F9"/>
    <w:rsid w:val="004C0974"/>
    <w:rsid w:val="004C2008"/>
    <w:rsid w:val="004C5705"/>
    <w:rsid w:val="004D54C5"/>
    <w:rsid w:val="004D61B0"/>
    <w:rsid w:val="004E30FA"/>
    <w:rsid w:val="004E383F"/>
    <w:rsid w:val="004E3C31"/>
    <w:rsid w:val="004F17A4"/>
    <w:rsid w:val="004F2A4F"/>
    <w:rsid w:val="004F49BA"/>
    <w:rsid w:val="004F7ABA"/>
    <w:rsid w:val="0050223D"/>
    <w:rsid w:val="00503425"/>
    <w:rsid w:val="005041D1"/>
    <w:rsid w:val="005044AF"/>
    <w:rsid w:val="00506CDB"/>
    <w:rsid w:val="00510189"/>
    <w:rsid w:val="00510624"/>
    <w:rsid w:val="00513829"/>
    <w:rsid w:val="005227F4"/>
    <w:rsid w:val="0052734A"/>
    <w:rsid w:val="00527843"/>
    <w:rsid w:val="00530D93"/>
    <w:rsid w:val="00532B68"/>
    <w:rsid w:val="00533E9B"/>
    <w:rsid w:val="00534125"/>
    <w:rsid w:val="0053524A"/>
    <w:rsid w:val="00536996"/>
    <w:rsid w:val="00540281"/>
    <w:rsid w:val="00543C9B"/>
    <w:rsid w:val="00552022"/>
    <w:rsid w:val="00554AAD"/>
    <w:rsid w:val="00555629"/>
    <w:rsid w:val="00556F2C"/>
    <w:rsid w:val="0056091D"/>
    <w:rsid w:val="00561C03"/>
    <w:rsid w:val="00562C6F"/>
    <w:rsid w:val="00564E54"/>
    <w:rsid w:val="005650AB"/>
    <w:rsid w:val="00571FD9"/>
    <w:rsid w:val="00572374"/>
    <w:rsid w:val="005745CB"/>
    <w:rsid w:val="00576E7F"/>
    <w:rsid w:val="005848D5"/>
    <w:rsid w:val="00585426"/>
    <w:rsid w:val="00585FD2"/>
    <w:rsid w:val="0058630B"/>
    <w:rsid w:val="00591E40"/>
    <w:rsid w:val="00592D31"/>
    <w:rsid w:val="005946B1"/>
    <w:rsid w:val="005A294F"/>
    <w:rsid w:val="005A3174"/>
    <w:rsid w:val="005A335C"/>
    <w:rsid w:val="005A4530"/>
    <w:rsid w:val="005A5F98"/>
    <w:rsid w:val="005A60AF"/>
    <w:rsid w:val="005A75B6"/>
    <w:rsid w:val="005A7752"/>
    <w:rsid w:val="005A7D20"/>
    <w:rsid w:val="005B258C"/>
    <w:rsid w:val="005B3ED3"/>
    <w:rsid w:val="005B619E"/>
    <w:rsid w:val="005C0689"/>
    <w:rsid w:val="005C0831"/>
    <w:rsid w:val="005C1FC6"/>
    <w:rsid w:val="005C5D3A"/>
    <w:rsid w:val="005D1835"/>
    <w:rsid w:val="005D647B"/>
    <w:rsid w:val="005D66B2"/>
    <w:rsid w:val="005E258C"/>
    <w:rsid w:val="005E6B4A"/>
    <w:rsid w:val="005F20D4"/>
    <w:rsid w:val="005F2BF9"/>
    <w:rsid w:val="005F4670"/>
    <w:rsid w:val="005F6263"/>
    <w:rsid w:val="005F64EB"/>
    <w:rsid w:val="0060320B"/>
    <w:rsid w:val="00606075"/>
    <w:rsid w:val="006074AE"/>
    <w:rsid w:val="006113A4"/>
    <w:rsid w:val="00614664"/>
    <w:rsid w:val="00620689"/>
    <w:rsid w:val="00622707"/>
    <w:rsid w:val="00626793"/>
    <w:rsid w:val="00627EEB"/>
    <w:rsid w:val="00632CDB"/>
    <w:rsid w:val="006419A6"/>
    <w:rsid w:val="00643108"/>
    <w:rsid w:val="00643E70"/>
    <w:rsid w:val="00652211"/>
    <w:rsid w:val="00654B07"/>
    <w:rsid w:val="0065653D"/>
    <w:rsid w:val="00656785"/>
    <w:rsid w:val="00656B81"/>
    <w:rsid w:val="0066111D"/>
    <w:rsid w:val="00663096"/>
    <w:rsid w:val="00666A4F"/>
    <w:rsid w:val="006704AC"/>
    <w:rsid w:val="00671DFC"/>
    <w:rsid w:val="00674F2E"/>
    <w:rsid w:val="0067538D"/>
    <w:rsid w:val="006847A5"/>
    <w:rsid w:val="0068547A"/>
    <w:rsid w:val="00692549"/>
    <w:rsid w:val="00697719"/>
    <w:rsid w:val="006A6949"/>
    <w:rsid w:val="006A6AF1"/>
    <w:rsid w:val="006A73C6"/>
    <w:rsid w:val="006A75B0"/>
    <w:rsid w:val="006C07E7"/>
    <w:rsid w:val="006C1502"/>
    <w:rsid w:val="006C204A"/>
    <w:rsid w:val="006C264F"/>
    <w:rsid w:val="006C7BA3"/>
    <w:rsid w:val="006D54FD"/>
    <w:rsid w:val="006D5AE7"/>
    <w:rsid w:val="006D6BBD"/>
    <w:rsid w:val="006D7009"/>
    <w:rsid w:val="006D74F4"/>
    <w:rsid w:val="006E584B"/>
    <w:rsid w:val="006E7565"/>
    <w:rsid w:val="006E7B9E"/>
    <w:rsid w:val="006F0896"/>
    <w:rsid w:val="006F0E00"/>
    <w:rsid w:val="006F3213"/>
    <w:rsid w:val="006F5301"/>
    <w:rsid w:val="006F5F30"/>
    <w:rsid w:val="006F6012"/>
    <w:rsid w:val="00707A57"/>
    <w:rsid w:val="007204A5"/>
    <w:rsid w:val="00721686"/>
    <w:rsid w:val="00723CC9"/>
    <w:rsid w:val="00724095"/>
    <w:rsid w:val="0072570D"/>
    <w:rsid w:val="00730E92"/>
    <w:rsid w:val="00733056"/>
    <w:rsid w:val="007345F0"/>
    <w:rsid w:val="007365A5"/>
    <w:rsid w:val="0074568C"/>
    <w:rsid w:val="00750F5B"/>
    <w:rsid w:val="00751220"/>
    <w:rsid w:val="007514B5"/>
    <w:rsid w:val="00752539"/>
    <w:rsid w:val="0075456A"/>
    <w:rsid w:val="0075535E"/>
    <w:rsid w:val="007554A3"/>
    <w:rsid w:val="0075678F"/>
    <w:rsid w:val="007568E6"/>
    <w:rsid w:val="00757578"/>
    <w:rsid w:val="00757A9B"/>
    <w:rsid w:val="00761493"/>
    <w:rsid w:val="007739FB"/>
    <w:rsid w:val="00776255"/>
    <w:rsid w:val="0077686D"/>
    <w:rsid w:val="00781873"/>
    <w:rsid w:val="007835F7"/>
    <w:rsid w:val="00784A78"/>
    <w:rsid w:val="00790DE0"/>
    <w:rsid w:val="00793E48"/>
    <w:rsid w:val="00793E81"/>
    <w:rsid w:val="007979C9"/>
    <w:rsid w:val="007A255F"/>
    <w:rsid w:val="007A27F3"/>
    <w:rsid w:val="007B3F1A"/>
    <w:rsid w:val="007B72E2"/>
    <w:rsid w:val="007B757F"/>
    <w:rsid w:val="007C14BF"/>
    <w:rsid w:val="007C637F"/>
    <w:rsid w:val="007D5CF5"/>
    <w:rsid w:val="007D6935"/>
    <w:rsid w:val="007E03EC"/>
    <w:rsid w:val="007E1F68"/>
    <w:rsid w:val="007E38AB"/>
    <w:rsid w:val="007E3E13"/>
    <w:rsid w:val="007E6EFF"/>
    <w:rsid w:val="007F2407"/>
    <w:rsid w:val="007F34D4"/>
    <w:rsid w:val="008038D2"/>
    <w:rsid w:val="008136C4"/>
    <w:rsid w:val="00813C10"/>
    <w:rsid w:val="00813E81"/>
    <w:rsid w:val="00815D29"/>
    <w:rsid w:val="00817E4E"/>
    <w:rsid w:val="00825A96"/>
    <w:rsid w:val="008319C0"/>
    <w:rsid w:val="008344A3"/>
    <w:rsid w:val="0083683C"/>
    <w:rsid w:val="0083748C"/>
    <w:rsid w:val="008402A8"/>
    <w:rsid w:val="00840817"/>
    <w:rsid w:val="00841E2A"/>
    <w:rsid w:val="008504E5"/>
    <w:rsid w:val="008517FF"/>
    <w:rsid w:val="0085279E"/>
    <w:rsid w:val="00855567"/>
    <w:rsid w:val="00856CB0"/>
    <w:rsid w:val="008615B2"/>
    <w:rsid w:val="008633CF"/>
    <w:rsid w:val="008635F0"/>
    <w:rsid w:val="008647F5"/>
    <w:rsid w:val="00871588"/>
    <w:rsid w:val="00872987"/>
    <w:rsid w:val="00874056"/>
    <w:rsid w:val="0087498C"/>
    <w:rsid w:val="00874A26"/>
    <w:rsid w:val="00875978"/>
    <w:rsid w:val="00875B65"/>
    <w:rsid w:val="00876DD4"/>
    <w:rsid w:val="008818BB"/>
    <w:rsid w:val="00887DD4"/>
    <w:rsid w:val="008901BA"/>
    <w:rsid w:val="00891B24"/>
    <w:rsid w:val="0089316D"/>
    <w:rsid w:val="008A3652"/>
    <w:rsid w:val="008B37CF"/>
    <w:rsid w:val="008B44F9"/>
    <w:rsid w:val="008B5C06"/>
    <w:rsid w:val="008C1E6A"/>
    <w:rsid w:val="008C3A10"/>
    <w:rsid w:val="008E0627"/>
    <w:rsid w:val="008E55D3"/>
    <w:rsid w:val="008E6CEC"/>
    <w:rsid w:val="008E6E09"/>
    <w:rsid w:val="008E7699"/>
    <w:rsid w:val="008F332C"/>
    <w:rsid w:val="008F4136"/>
    <w:rsid w:val="008F5EF9"/>
    <w:rsid w:val="008F6A0C"/>
    <w:rsid w:val="009005C1"/>
    <w:rsid w:val="00900A43"/>
    <w:rsid w:val="00904F53"/>
    <w:rsid w:val="0090730A"/>
    <w:rsid w:val="00911EFE"/>
    <w:rsid w:val="00912394"/>
    <w:rsid w:val="00913E0C"/>
    <w:rsid w:val="00913ED7"/>
    <w:rsid w:val="00914ADE"/>
    <w:rsid w:val="00916EFC"/>
    <w:rsid w:val="00917BBC"/>
    <w:rsid w:val="00920E2A"/>
    <w:rsid w:val="009230AA"/>
    <w:rsid w:val="00924310"/>
    <w:rsid w:val="009330DA"/>
    <w:rsid w:val="009360DF"/>
    <w:rsid w:val="00940D86"/>
    <w:rsid w:val="0094128A"/>
    <w:rsid w:val="00944079"/>
    <w:rsid w:val="00950CBD"/>
    <w:rsid w:val="00960B1B"/>
    <w:rsid w:val="009655A3"/>
    <w:rsid w:val="00971EC9"/>
    <w:rsid w:val="0097496C"/>
    <w:rsid w:val="00981688"/>
    <w:rsid w:val="00983096"/>
    <w:rsid w:val="0098487F"/>
    <w:rsid w:val="00985B67"/>
    <w:rsid w:val="00986521"/>
    <w:rsid w:val="0098689C"/>
    <w:rsid w:val="009919A2"/>
    <w:rsid w:val="00992229"/>
    <w:rsid w:val="00992459"/>
    <w:rsid w:val="009972FC"/>
    <w:rsid w:val="009A0C10"/>
    <w:rsid w:val="009A14D1"/>
    <w:rsid w:val="009A2275"/>
    <w:rsid w:val="009A3D03"/>
    <w:rsid w:val="009B71D0"/>
    <w:rsid w:val="009D3EED"/>
    <w:rsid w:val="009D5347"/>
    <w:rsid w:val="009E1D3D"/>
    <w:rsid w:val="009E3B6F"/>
    <w:rsid w:val="009E5FDB"/>
    <w:rsid w:val="009E7D97"/>
    <w:rsid w:val="009F095B"/>
    <w:rsid w:val="009F2F6C"/>
    <w:rsid w:val="009F3B63"/>
    <w:rsid w:val="00A028C6"/>
    <w:rsid w:val="00A05A19"/>
    <w:rsid w:val="00A15E6B"/>
    <w:rsid w:val="00A21663"/>
    <w:rsid w:val="00A25874"/>
    <w:rsid w:val="00A26B05"/>
    <w:rsid w:val="00A3332C"/>
    <w:rsid w:val="00A33CE4"/>
    <w:rsid w:val="00A35685"/>
    <w:rsid w:val="00A43DE0"/>
    <w:rsid w:val="00A45C62"/>
    <w:rsid w:val="00A54BDE"/>
    <w:rsid w:val="00A56EC7"/>
    <w:rsid w:val="00A62F4F"/>
    <w:rsid w:val="00A6450F"/>
    <w:rsid w:val="00A73EDC"/>
    <w:rsid w:val="00A95F6B"/>
    <w:rsid w:val="00AA4709"/>
    <w:rsid w:val="00AB1884"/>
    <w:rsid w:val="00AB40C0"/>
    <w:rsid w:val="00AC38A8"/>
    <w:rsid w:val="00AC5935"/>
    <w:rsid w:val="00AC7681"/>
    <w:rsid w:val="00AE05C5"/>
    <w:rsid w:val="00AE0F57"/>
    <w:rsid w:val="00AE2DBC"/>
    <w:rsid w:val="00AE36D6"/>
    <w:rsid w:val="00AE599E"/>
    <w:rsid w:val="00AF564D"/>
    <w:rsid w:val="00AF5FB7"/>
    <w:rsid w:val="00B02B0B"/>
    <w:rsid w:val="00B03005"/>
    <w:rsid w:val="00B042AB"/>
    <w:rsid w:val="00B0430A"/>
    <w:rsid w:val="00B12AB1"/>
    <w:rsid w:val="00B157F7"/>
    <w:rsid w:val="00B21E5B"/>
    <w:rsid w:val="00B22AC2"/>
    <w:rsid w:val="00B242D3"/>
    <w:rsid w:val="00B34065"/>
    <w:rsid w:val="00B37FDF"/>
    <w:rsid w:val="00B41A79"/>
    <w:rsid w:val="00B45ED0"/>
    <w:rsid w:val="00B464DD"/>
    <w:rsid w:val="00B47896"/>
    <w:rsid w:val="00B50B3A"/>
    <w:rsid w:val="00B50B86"/>
    <w:rsid w:val="00B51D3D"/>
    <w:rsid w:val="00B5369B"/>
    <w:rsid w:val="00B63D9F"/>
    <w:rsid w:val="00B668B7"/>
    <w:rsid w:val="00B70D96"/>
    <w:rsid w:val="00B726DD"/>
    <w:rsid w:val="00B73772"/>
    <w:rsid w:val="00B75BB2"/>
    <w:rsid w:val="00B76271"/>
    <w:rsid w:val="00B76F5C"/>
    <w:rsid w:val="00B8059E"/>
    <w:rsid w:val="00B8142A"/>
    <w:rsid w:val="00B828BF"/>
    <w:rsid w:val="00B85C3D"/>
    <w:rsid w:val="00B87148"/>
    <w:rsid w:val="00B960D6"/>
    <w:rsid w:val="00BA218C"/>
    <w:rsid w:val="00BA57C4"/>
    <w:rsid w:val="00BA69A7"/>
    <w:rsid w:val="00BB380E"/>
    <w:rsid w:val="00BB5364"/>
    <w:rsid w:val="00BC0E21"/>
    <w:rsid w:val="00BC245F"/>
    <w:rsid w:val="00BC2BBA"/>
    <w:rsid w:val="00BC3E1C"/>
    <w:rsid w:val="00BC4D2C"/>
    <w:rsid w:val="00BC5A33"/>
    <w:rsid w:val="00BD035C"/>
    <w:rsid w:val="00BD4372"/>
    <w:rsid w:val="00BE006F"/>
    <w:rsid w:val="00BE1A0F"/>
    <w:rsid w:val="00BE25AC"/>
    <w:rsid w:val="00BE3D73"/>
    <w:rsid w:val="00BE6BAB"/>
    <w:rsid w:val="00BF1F75"/>
    <w:rsid w:val="00BF2C9A"/>
    <w:rsid w:val="00BF3510"/>
    <w:rsid w:val="00BF4D88"/>
    <w:rsid w:val="00C00CE9"/>
    <w:rsid w:val="00C00D78"/>
    <w:rsid w:val="00C01A2C"/>
    <w:rsid w:val="00C035D0"/>
    <w:rsid w:val="00C047AB"/>
    <w:rsid w:val="00C04D7B"/>
    <w:rsid w:val="00C05A8D"/>
    <w:rsid w:val="00C1773F"/>
    <w:rsid w:val="00C17AFC"/>
    <w:rsid w:val="00C2047F"/>
    <w:rsid w:val="00C20D9A"/>
    <w:rsid w:val="00C2113B"/>
    <w:rsid w:val="00C22389"/>
    <w:rsid w:val="00C24F72"/>
    <w:rsid w:val="00C32574"/>
    <w:rsid w:val="00C33A58"/>
    <w:rsid w:val="00C43455"/>
    <w:rsid w:val="00C43968"/>
    <w:rsid w:val="00C50EC0"/>
    <w:rsid w:val="00C53055"/>
    <w:rsid w:val="00C54E45"/>
    <w:rsid w:val="00C659A6"/>
    <w:rsid w:val="00C67AEF"/>
    <w:rsid w:val="00C733C2"/>
    <w:rsid w:val="00C77D77"/>
    <w:rsid w:val="00C80D13"/>
    <w:rsid w:val="00C87434"/>
    <w:rsid w:val="00C9051C"/>
    <w:rsid w:val="00C90956"/>
    <w:rsid w:val="00C928B2"/>
    <w:rsid w:val="00C9354E"/>
    <w:rsid w:val="00CA166F"/>
    <w:rsid w:val="00CA718B"/>
    <w:rsid w:val="00CA75F8"/>
    <w:rsid w:val="00CB1F37"/>
    <w:rsid w:val="00CB6565"/>
    <w:rsid w:val="00CB694E"/>
    <w:rsid w:val="00CC0FAD"/>
    <w:rsid w:val="00CC5073"/>
    <w:rsid w:val="00CD1740"/>
    <w:rsid w:val="00CD65A1"/>
    <w:rsid w:val="00CD7C64"/>
    <w:rsid w:val="00CE06A9"/>
    <w:rsid w:val="00CE47D9"/>
    <w:rsid w:val="00CE7E28"/>
    <w:rsid w:val="00CF1DCA"/>
    <w:rsid w:val="00D02852"/>
    <w:rsid w:val="00D02B45"/>
    <w:rsid w:val="00D02C99"/>
    <w:rsid w:val="00D057B5"/>
    <w:rsid w:val="00D12E7A"/>
    <w:rsid w:val="00D13F1B"/>
    <w:rsid w:val="00D17DDC"/>
    <w:rsid w:val="00D306F5"/>
    <w:rsid w:val="00D312C0"/>
    <w:rsid w:val="00D32A17"/>
    <w:rsid w:val="00D344F7"/>
    <w:rsid w:val="00D34B75"/>
    <w:rsid w:val="00D40B1B"/>
    <w:rsid w:val="00D429E9"/>
    <w:rsid w:val="00D45D16"/>
    <w:rsid w:val="00D47266"/>
    <w:rsid w:val="00D50356"/>
    <w:rsid w:val="00D62132"/>
    <w:rsid w:val="00D6273D"/>
    <w:rsid w:val="00D67060"/>
    <w:rsid w:val="00D73B80"/>
    <w:rsid w:val="00D74643"/>
    <w:rsid w:val="00D77284"/>
    <w:rsid w:val="00D77AD3"/>
    <w:rsid w:val="00D804C0"/>
    <w:rsid w:val="00D81F51"/>
    <w:rsid w:val="00D823E1"/>
    <w:rsid w:val="00D87641"/>
    <w:rsid w:val="00D95AA7"/>
    <w:rsid w:val="00D9771E"/>
    <w:rsid w:val="00DA0E69"/>
    <w:rsid w:val="00DA1CC1"/>
    <w:rsid w:val="00DA3181"/>
    <w:rsid w:val="00DA46BF"/>
    <w:rsid w:val="00DC395B"/>
    <w:rsid w:val="00DC7459"/>
    <w:rsid w:val="00DD186E"/>
    <w:rsid w:val="00DD1EA1"/>
    <w:rsid w:val="00DD24C3"/>
    <w:rsid w:val="00DD2A94"/>
    <w:rsid w:val="00DD47B7"/>
    <w:rsid w:val="00DD52C5"/>
    <w:rsid w:val="00DD5C96"/>
    <w:rsid w:val="00DD6AD4"/>
    <w:rsid w:val="00DF1423"/>
    <w:rsid w:val="00DF1FDE"/>
    <w:rsid w:val="00DF2CFE"/>
    <w:rsid w:val="00DF2D85"/>
    <w:rsid w:val="00E0004B"/>
    <w:rsid w:val="00E00644"/>
    <w:rsid w:val="00E01969"/>
    <w:rsid w:val="00E10AA3"/>
    <w:rsid w:val="00E13338"/>
    <w:rsid w:val="00E2090F"/>
    <w:rsid w:val="00E2482D"/>
    <w:rsid w:val="00E30BA8"/>
    <w:rsid w:val="00E31265"/>
    <w:rsid w:val="00E320BD"/>
    <w:rsid w:val="00E35A7E"/>
    <w:rsid w:val="00E369DF"/>
    <w:rsid w:val="00E3707F"/>
    <w:rsid w:val="00E430F8"/>
    <w:rsid w:val="00E447A1"/>
    <w:rsid w:val="00E44A02"/>
    <w:rsid w:val="00E44DBA"/>
    <w:rsid w:val="00E45D06"/>
    <w:rsid w:val="00E45E15"/>
    <w:rsid w:val="00E4639E"/>
    <w:rsid w:val="00E463E2"/>
    <w:rsid w:val="00E4721E"/>
    <w:rsid w:val="00E528F6"/>
    <w:rsid w:val="00E5372B"/>
    <w:rsid w:val="00E56769"/>
    <w:rsid w:val="00E56DD3"/>
    <w:rsid w:val="00E5789E"/>
    <w:rsid w:val="00E61408"/>
    <w:rsid w:val="00E66B2F"/>
    <w:rsid w:val="00E70EED"/>
    <w:rsid w:val="00E719E4"/>
    <w:rsid w:val="00E71D70"/>
    <w:rsid w:val="00E73E03"/>
    <w:rsid w:val="00E741F5"/>
    <w:rsid w:val="00E74588"/>
    <w:rsid w:val="00E8203C"/>
    <w:rsid w:val="00E82A58"/>
    <w:rsid w:val="00E83F88"/>
    <w:rsid w:val="00E842F1"/>
    <w:rsid w:val="00E845F8"/>
    <w:rsid w:val="00E93B68"/>
    <w:rsid w:val="00EA1958"/>
    <w:rsid w:val="00EA3402"/>
    <w:rsid w:val="00EA49E1"/>
    <w:rsid w:val="00EA5A9B"/>
    <w:rsid w:val="00EA7B0E"/>
    <w:rsid w:val="00EA7D29"/>
    <w:rsid w:val="00EB4EA2"/>
    <w:rsid w:val="00EB79F8"/>
    <w:rsid w:val="00EC0087"/>
    <w:rsid w:val="00EC582C"/>
    <w:rsid w:val="00EC66B6"/>
    <w:rsid w:val="00EC7995"/>
    <w:rsid w:val="00ED0862"/>
    <w:rsid w:val="00ED3B4B"/>
    <w:rsid w:val="00ED7583"/>
    <w:rsid w:val="00ED7BD2"/>
    <w:rsid w:val="00EE085C"/>
    <w:rsid w:val="00EE1296"/>
    <w:rsid w:val="00EE1538"/>
    <w:rsid w:val="00EE1D54"/>
    <w:rsid w:val="00EE5A37"/>
    <w:rsid w:val="00EE60B5"/>
    <w:rsid w:val="00EF0DAB"/>
    <w:rsid w:val="00EF393A"/>
    <w:rsid w:val="00EF58B1"/>
    <w:rsid w:val="00F014E9"/>
    <w:rsid w:val="00F04E52"/>
    <w:rsid w:val="00F06FC4"/>
    <w:rsid w:val="00F07802"/>
    <w:rsid w:val="00F102BA"/>
    <w:rsid w:val="00F1671E"/>
    <w:rsid w:val="00F21399"/>
    <w:rsid w:val="00F216CE"/>
    <w:rsid w:val="00F21C4E"/>
    <w:rsid w:val="00F22A48"/>
    <w:rsid w:val="00F2410B"/>
    <w:rsid w:val="00F312DC"/>
    <w:rsid w:val="00F33459"/>
    <w:rsid w:val="00F34EC6"/>
    <w:rsid w:val="00F3615C"/>
    <w:rsid w:val="00F3723A"/>
    <w:rsid w:val="00F4121B"/>
    <w:rsid w:val="00F57681"/>
    <w:rsid w:val="00F6217B"/>
    <w:rsid w:val="00F6315C"/>
    <w:rsid w:val="00F635DE"/>
    <w:rsid w:val="00F65EA7"/>
    <w:rsid w:val="00F7430C"/>
    <w:rsid w:val="00F8034F"/>
    <w:rsid w:val="00F8156B"/>
    <w:rsid w:val="00F90C7B"/>
    <w:rsid w:val="00FA03E7"/>
    <w:rsid w:val="00FA1B1F"/>
    <w:rsid w:val="00FA1C42"/>
    <w:rsid w:val="00FA2961"/>
    <w:rsid w:val="00FA56E5"/>
    <w:rsid w:val="00FB1A3E"/>
    <w:rsid w:val="00FB362D"/>
    <w:rsid w:val="00FB5899"/>
    <w:rsid w:val="00FB656F"/>
    <w:rsid w:val="00FC240A"/>
    <w:rsid w:val="00FC3AC2"/>
    <w:rsid w:val="00FD17F4"/>
    <w:rsid w:val="00FD1954"/>
    <w:rsid w:val="00FD4256"/>
    <w:rsid w:val="00FD4BF7"/>
    <w:rsid w:val="00FD5FF2"/>
    <w:rsid w:val="00FE2D2F"/>
    <w:rsid w:val="00FE617B"/>
    <w:rsid w:val="00FE72E9"/>
    <w:rsid w:val="00FF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48"/>
    <w:pPr>
      <w:spacing w:after="160" w:line="259" w:lineRule="auto"/>
    </w:pPr>
    <w:rPr>
      <w:noProof/>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7681"/>
    <w:pPr>
      <w:spacing w:after="0" w:line="240" w:lineRule="auto"/>
    </w:pPr>
    <w:rPr>
      <w:noProof w:val="0"/>
      <w:sz w:val="20"/>
      <w:szCs w:val="20"/>
      <w:lang w:bidi="ar-SA"/>
    </w:rPr>
  </w:style>
  <w:style w:type="character" w:customStyle="1" w:styleId="FootnoteTextChar">
    <w:name w:val="Footnote Text Char"/>
    <w:link w:val="FootnoteText"/>
    <w:uiPriority w:val="99"/>
    <w:semiHidden/>
    <w:rsid w:val="00F57681"/>
    <w:rPr>
      <w:sz w:val="20"/>
      <w:szCs w:val="20"/>
    </w:rPr>
  </w:style>
  <w:style w:type="character" w:styleId="FootnoteReference">
    <w:name w:val="footnote reference"/>
    <w:uiPriority w:val="99"/>
    <w:semiHidden/>
    <w:unhideWhenUsed/>
    <w:rsid w:val="00F57681"/>
    <w:rPr>
      <w:vertAlign w:val="superscript"/>
    </w:rPr>
  </w:style>
  <w:style w:type="character" w:styleId="Hyperlink">
    <w:name w:val="Hyperlink"/>
    <w:unhideWhenUsed/>
    <w:rsid w:val="00F57681"/>
    <w:rPr>
      <w:color w:val="0563C1"/>
      <w:u w:val="single"/>
    </w:rPr>
  </w:style>
  <w:style w:type="paragraph" w:styleId="ListParagraph">
    <w:name w:val="List Paragraph"/>
    <w:basedOn w:val="Normal"/>
    <w:link w:val="ListParagraphChar"/>
    <w:qFormat/>
    <w:rsid w:val="00C9051C"/>
    <w:pPr>
      <w:ind w:left="720"/>
      <w:contextualSpacing/>
    </w:pPr>
  </w:style>
  <w:style w:type="paragraph" w:customStyle="1" w:styleId="Default">
    <w:name w:val="Default"/>
    <w:rsid w:val="00C047AB"/>
    <w:pPr>
      <w:autoSpaceDE w:val="0"/>
      <w:autoSpaceDN w:val="0"/>
      <w:adjustRightInd w:val="0"/>
    </w:pPr>
    <w:rPr>
      <w:rFonts w:ascii="Gotham Bold" w:hAnsi="Gotham Bold" w:cs="Gotham Bold"/>
      <w:color w:val="000000"/>
      <w:sz w:val="24"/>
      <w:szCs w:val="24"/>
      <w:lang w:val="en-GB" w:eastAsia="en-GB" w:bidi="en-GB"/>
    </w:rPr>
  </w:style>
  <w:style w:type="paragraph" w:customStyle="1" w:styleId="Pa4">
    <w:name w:val="Pa4"/>
    <w:basedOn w:val="Default"/>
    <w:next w:val="Default"/>
    <w:uiPriority w:val="99"/>
    <w:rsid w:val="00C047AB"/>
    <w:pPr>
      <w:spacing w:line="201" w:lineRule="atLeast"/>
    </w:pPr>
    <w:rPr>
      <w:rFonts w:cs="Times New Roman"/>
      <w:color w:val="auto"/>
    </w:rPr>
  </w:style>
  <w:style w:type="paragraph" w:customStyle="1" w:styleId="Pa1">
    <w:name w:val="Pa1"/>
    <w:basedOn w:val="Default"/>
    <w:next w:val="Default"/>
    <w:uiPriority w:val="99"/>
    <w:rsid w:val="00C047AB"/>
    <w:pPr>
      <w:spacing w:line="241" w:lineRule="atLeast"/>
    </w:pPr>
    <w:rPr>
      <w:rFonts w:cs="Times New Roman"/>
      <w:color w:val="auto"/>
    </w:rPr>
  </w:style>
  <w:style w:type="character" w:customStyle="1" w:styleId="A6">
    <w:name w:val="A6"/>
    <w:uiPriority w:val="99"/>
    <w:rsid w:val="00C047AB"/>
    <w:rPr>
      <w:rFonts w:ascii="Gotham" w:hAnsi="Gotham" w:cs="Gotham"/>
      <w:i/>
      <w:iCs/>
      <w:color w:val="000000"/>
      <w:sz w:val="20"/>
      <w:szCs w:val="20"/>
    </w:rPr>
  </w:style>
  <w:style w:type="paragraph" w:styleId="NormalWeb">
    <w:name w:val="Normal (Web)"/>
    <w:basedOn w:val="Normal"/>
    <w:uiPriority w:val="99"/>
    <w:unhideWhenUsed/>
    <w:rsid w:val="000E655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E655A"/>
  </w:style>
  <w:style w:type="paragraph" w:customStyle="1" w:styleId="news-date">
    <w:name w:val="news-date"/>
    <w:basedOn w:val="Normal"/>
    <w:rsid w:val="005B3ED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57578"/>
    <w:pPr>
      <w:spacing w:after="0" w:line="240" w:lineRule="auto"/>
    </w:pPr>
    <w:rPr>
      <w:rFonts w:ascii="Tahoma" w:hAnsi="Tahoma"/>
      <w:noProof w:val="0"/>
      <w:sz w:val="16"/>
      <w:szCs w:val="16"/>
      <w:lang w:bidi="ar-SA"/>
    </w:rPr>
  </w:style>
  <w:style w:type="character" w:customStyle="1" w:styleId="BalloonTextChar">
    <w:name w:val="Balloon Text Char"/>
    <w:link w:val="BalloonText"/>
    <w:uiPriority w:val="99"/>
    <w:semiHidden/>
    <w:rsid w:val="00757578"/>
    <w:rPr>
      <w:rFonts w:ascii="Tahoma" w:hAnsi="Tahoma" w:cs="Tahoma"/>
      <w:sz w:val="16"/>
      <w:szCs w:val="16"/>
    </w:rPr>
  </w:style>
  <w:style w:type="character" w:customStyle="1" w:styleId="ListParagraphChar">
    <w:name w:val="List Paragraph Char"/>
    <w:basedOn w:val="DefaultParagraphFont"/>
    <w:link w:val="ListParagraph"/>
    <w:locked/>
    <w:rsid w:val="00620689"/>
  </w:style>
  <w:style w:type="character" w:styleId="Strong">
    <w:name w:val="Strong"/>
    <w:uiPriority w:val="22"/>
    <w:qFormat/>
    <w:rsid w:val="00250B88"/>
    <w:rPr>
      <w:b/>
      <w:bCs/>
    </w:rPr>
  </w:style>
  <w:style w:type="character" w:styleId="FollowedHyperlink">
    <w:name w:val="FollowedHyperlink"/>
    <w:uiPriority w:val="99"/>
    <w:semiHidden/>
    <w:unhideWhenUsed/>
    <w:rsid w:val="00643E70"/>
    <w:rPr>
      <w:color w:val="954F72"/>
      <w:u w:val="single"/>
    </w:rPr>
  </w:style>
  <w:style w:type="character" w:styleId="PlaceholderText">
    <w:name w:val="Placeholder Text"/>
    <w:uiPriority w:val="99"/>
    <w:semiHidden/>
    <w:rsid w:val="00D74643"/>
    <w:rPr>
      <w:color w:val="808080"/>
    </w:rPr>
  </w:style>
  <w:style w:type="character" w:styleId="CommentReference">
    <w:name w:val="annotation reference"/>
    <w:uiPriority w:val="99"/>
    <w:semiHidden/>
    <w:unhideWhenUsed/>
    <w:rsid w:val="007365A5"/>
    <w:rPr>
      <w:sz w:val="16"/>
      <w:szCs w:val="16"/>
    </w:rPr>
  </w:style>
  <w:style w:type="paragraph" w:styleId="CommentText">
    <w:name w:val="annotation text"/>
    <w:basedOn w:val="Normal"/>
    <w:link w:val="CommentTextChar"/>
    <w:uiPriority w:val="99"/>
    <w:semiHidden/>
    <w:unhideWhenUsed/>
    <w:rsid w:val="007365A5"/>
    <w:pPr>
      <w:spacing w:line="240" w:lineRule="auto"/>
    </w:pPr>
    <w:rPr>
      <w:noProof w:val="0"/>
      <w:sz w:val="20"/>
      <w:szCs w:val="20"/>
      <w:lang w:bidi="ar-SA"/>
    </w:rPr>
  </w:style>
  <w:style w:type="character" w:customStyle="1" w:styleId="CommentTextChar">
    <w:name w:val="Comment Text Char"/>
    <w:link w:val="CommentText"/>
    <w:uiPriority w:val="99"/>
    <w:semiHidden/>
    <w:rsid w:val="007365A5"/>
    <w:rPr>
      <w:sz w:val="20"/>
      <w:szCs w:val="20"/>
    </w:rPr>
  </w:style>
  <w:style w:type="paragraph" w:styleId="CommentSubject">
    <w:name w:val="annotation subject"/>
    <w:basedOn w:val="CommentText"/>
    <w:next w:val="CommentText"/>
    <w:link w:val="CommentSubjectChar"/>
    <w:uiPriority w:val="99"/>
    <w:semiHidden/>
    <w:unhideWhenUsed/>
    <w:rsid w:val="007365A5"/>
    <w:rPr>
      <w:b/>
      <w:bCs/>
    </w:rPr>
  </w:style>
  <w:style w:type="character" w:customStyle="1" w:styleId="CommentSubjectChar">
    <w:name w:val="Comment Subject Char"/>
    <w:link w:val="CommentSubject"/>
    <w:uiPriority w:val="99"/>
    <w:semiHidden/>
    <w:rsid w:val="007365A5"/>
    <w:rPr>
      <w:b/>
      <w:bCs/>
      <w:sz w:val="20"/>
      <w:szCs w:val="20"/>
    </w:rPr>
  </w:style>
  <w:style w:type="character" w:customStyle="1" w:styleId="mechtexChar">
    <w:name w:val="mechtex Char"/>
    <w:link w:val="mechtex"/>
    <w:locked/>
    <w:rsid w:val="00FE2D2F"/>
    <w:rPr>
      <w:rFonts w:ascii="Arial Armenian" w:hAnsi="Arial Armenian"/>
      <w:lang w:val="en-GB" w:eastAsia="en-GB"/>
    </w:rPr>
  </w:style>
  <w:style w:type="paragraph" w:customStyle="1" w:styleId="mechtex">
    <w:name w:val="mechtex"/>
    <w:basedOn w:val="Normal"/>
    <w:link w:val="mechtexChar"/>
    <w:rsid w:val="00FE2D2F"/>
    <w:pPr>
      <w:spacing w:after="0" w:line="240" w:lineRule="auto"/>
      <w:jc w:val="center"/>
    </w:pPr>
    <w:rPr>
      <w:rFonts w:ascii="Arial Armenian" w:hAnsi="Arial Armenian"/>
      <w:noProof w:val="0"/>
      <w:sz w:val="20"/>
      <w:szCs w:val="20"/>
      <w:lang w:bidi="ar-SA"/>
    </w:rPr>
  </w:style>
  <w:style w:type="table" w:styleId="TableGrid">
    <w:name w:val="Table Grid"/>
    <w:basedOn w:val="TableNormal"/>
    <w:uiPriority w:val="59"/>
    <w:rsid w:val="00D67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48"/>
    <w:pPr>
      <w:spacing w:after="160" w:line="259" w:lineRule="auto"/>
    </w:pPr>
    <w:rPr>
      <w:noProof/>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7681"/>
    <w:pPr>
      <w:spacing w:after="0" w:line="240" w:lineRule="auto"/>
    </w:pPr>
    <w:rPr>
      <w:noProof w:val="0"/>
      <w:sz w:val="20"/>
      <w:szCs w:val="20"/>
      <w:lang w:bidi="ar-SA"/>
    </w:rPr>
  </w:style>
  <w:style w:type="character" w:customStyle="1" w:styleId="FootnoteTextChar">
    <w:name w:val="Footnote Text Char"/>
    <w:link w:val="FootnoteText"/>
    <w:uiPriority w:val="99"/>
    <w:semiHidden/>
    <w:rsid w:val="00F57681"/>
    <w:rPr>
      <w:sz w:val="20"/>
      <w:szCs w:val="20"/>
    </w:rPr>
  </w:style>
  <w:style w:type="character" w:styleId="FootnoteReference">
    <w:name w:val="footnote reference"/>
    <w:uiPriority w:val="99"/>
    <w:semiHidden/>
    <w:unhideWhenUsed/>
    <w:rsid w:val="00F57681"/>
    <w:rPr>
      <w:vertAlign w:val="superscript"/>
    </w:rPr>
  </w:style>
  <w:style w:type="character" w:styleId="Hyperlink">
    <w:name w:val="Hyperlink"/>
    <w:unhideWhenUsed/>
    <w:rsid w:val="00F57681"/>
    <w:rPr>
      <w:color w:val="0563C1"/>
      <w:u w:val="single"/>
    </w:rPr>
  </w:style>
  <w:style w:type="paragraph" w:styleId="ListParagraph">
    <w:name w:val="List Paragraph"/>
    <w:basedOn w:val="Normal"/>
    <w:link w:val="ListParagraphChar"/>
    <w:qFormat/>
    <w:rsid w:val="00C9051C"/>
    <w:pPr>
      <w:ind w:left="720"/>
      <w:contextualSpacing/>
    </w:pPr>
  </w:style>
  <w:style w:type="paragraph" w:customStyle="1" w:styleId="Default">
    <w:name w:val="Default"/>
    <w:rsid w:val="00C047AB"/>
    <w:pPr>
      <w:autoSpaceDE w:val="0"/>
      <w:autoSpaceDN w:val="0"/>
      <w:adjustRightInd w:val="0"/>
    </w:pPr>
    <w:rPr>
      <w:rFonts w:ascii="Gotham Bold" w:hAnsi="Gotham Bold" w:cs="Gotham Bold"/>
      <w:color w:val="000000"/>
      <w:sz w:val="24"/>
      <w:szCs w:val="24"/>
      <w:lang w:val="en-GB" w:eastAsia="en-GB" w:bidi="en-GB"/>
    </w:rPr>
  </w:style>
  <w:style w:type="paragraph" w:customStyle="1" w:styleId="Pa4">
    <w:name w:val="Pa4"/>
    <w:basedOn w:val="Default"/>
    <w:next w:val="Default"/>
    <w:uiPriority w:val="99"/>
    <w:rsid w:val="00C047AB"/>
    <w:pPr>
      <w:spacing w:line="201" w:lineRule="atLeast"/>
    </w:pPr>
    <w:rPr>
      <w:rFonts w:cs="Times New Roman"/>
      <w:color w:val="auto"/>
    </w:rPr>
  </w:style>
  <w:style w:type="paragraph" w:customStyle="1" w:styleId="Pa1">
    <w:name w:val="Pa1"/>
    <w:basedOn w:val="Default"/>
    <w:next w:val="Default"/>
    <w:uiPriority w:val="99"/>
    <w:rsid w:val="00C047AB"/>
    <w:pPr>
      <w:spacing w:line="241" w:lineRule="atLeast"/>
    </w:pPr>
    <w:rPr>
      <w:rFonts w:cs="Times New Roman"/>
      <w:color w:val="auto"/>
    </w:rPr>
  </w:style>
  <w:style w:type="character" w:customStyle="1" w:styleId="A6">
    <w:name w:val="A6"/>
    <w:uiPriority w:val="99"/>
    <w:rsid w:val="00C047AB"/>
    <w:rPr>
      <w:rFonts w:ascii="Gotham" w:hAnsi="Gotham" w:cs="Gotham"/>
      <w:i/>
      <w:iCs/>
      <w:color w:val="000000"/>
      <w:sz w:val="20"/>
      <w:szCs w:val="20"/>
    </w:rPr>
  </w:style>
  <w:style w:type="paragraph" w:styleId="NormalWeb">
    <w:name w:val="Normal (Web)"/>
    <w:basedOn w:val="Normal"/>
    <w:uiPriority w:val="99"/>
    <w:unhideWhenUsed/>
    <w:rsid w:val="000E655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E655A"/>
  </w:style>
  <w:style w:type="paragraph" w:customStyle="1" w:styleId="news-date">
    <w:name w:val="news-date"/>
    <w:basedOn w:val="Normal"/>
    <w:rsid w:val="005B3ED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57578"/>
    <w:pPr>
      <w:spacing w:after="0" w:line="240" w:lineRule="auto"/>
    </w:pPr>
    <w:rPr>
      <w:rFonts w:ascii="Tahoma" w:hAnsi="Tahoma"/>
      <w:noProof w:val="0"/>
      <w:sz w:val="16"/>
      <w:szCs w:val="16"/>
      <w:lang w:bidi="ar-SA"/>
    </w:rPr>
  </w:style>
  <w:style w:type="character" w:customStyle="1" w:styleId="BalloonTextChar">
    <w:name w:val="Balloon Text Char"/>
    <w:link w:val="BalloonText"/>
    <w:uiPriority w:val="99"/>
    <w:semiHidden/>
    <w:rsid w:val="00757578"/>
    <w:rPr>
      <w:rFonts w:ascii="Tahoma" w:hAnsi="Tahoma" w:cs="Tahoma"/>
      <w:sz w:val="16"/>
      <w:szCs w:val="16"/>
    </w:rPr>
  </w:style>
  <w:style w:type="character" w:customStyle="1" w:styleId="ListParagraphChar">
    <w:name w:val="List Paragraph Char"/>
    <w:basedOn w:val="DefaultParagraphFont"/>
    <w:link w:val="ListParagraph"/>
    <w:locked/>
    <w:rsid w:val="00620689"/>
  </w:style>
  <w:style w:type="character" w:styleId="Strong">
    <w:name w:val="Strong"/>
    <w:uiPriority w:val="22"/>
    <w:qFormat/>
    <w:rsid w:val="00250B88"/>
    <w:rPr>
      <w:b/>
      <w:bCs/>
    </w:rPr>
  </w:style>
  <w:style w:type="character" w:styleId="FollowedHyperlink">
    <w:name w:val="FollowedHyperlink"/>
    <w:uiPriority w:val="99"/>
    <w:semiHidden/>
    <w:unhideWhenUsed/>
    <w:rsid w:val="00643E70"/>
    <w:rPr>
      <w:color w:val="954F72"/>
      <w:u w:val="single"/>
    </w:rPr>
  </w:style>
  <w:style w:type="character" w:styleId="PlaceholderText">
    <w:name w:val="Placeholder Text"/>
    <w:uiPriority w:val="99"/>
    <w:semiHidden/>
    <w:rsid w:val="00D74643"/>
    <w:rPr>
      <w:color w:val="808080"/>
    </w:rPr>
  </w:style>
  <w:style w:type="character" w:styleId="CommentReference">
    <w:name w:val="annotation reference"/>
    <w:uiPriority w:val="99"/>
    <w:semiHidden/>
    <w:unhideWhenUsed/>
    <w:rsid w:val="007365A5"/>
    <w:rPr>
      <w:sz w:val="16"/>
      <w:szCs w:val="16"/>
    </w:rPr>
  </w:style>
  <w:style w:type="paragraph" w:styleId="CommentText">
    <w:name w:val="annotation text"/>
    <w:basedOn w:val="Normal"/>
    <w:link w:val="CommentTextChar"/>
    <w:uiPriority w:val="99"/>
    <w:semiHidden/>
    <w:unhideWhenUsed/>
    <w:rsid w:val="007365A5"/>
    <w:pPr>
      <w:spacing w:line="240" w:lineRule="auto"/>
    </w:pPr>
    <w:rPr>
      <w:noProof w:val="0"/>
      <w:sz w:val="20"/>
      <w:szCs w:val="20"/>
      <w:lang w:bidi="ar-SA"/>
    </w:rPr>
  </w:style>
  <w:style w:type="character" w:customStyle="1" w:styleId="CommentTextChar">
    <w:name w:val="Comment Text Char"/>
    <w:link w:val="CommentText"/>
    <w:uiPriority w:val="99"/>
    <w:semiHidden/>
    <w:rsid w:val="007365A5"/>
    <w:rPr>
      <w:sz w:val="20"/>
      <w:szCs w:val="20"/>
    </w:rPr>
  </w:style>
  <w:style w:type="paragraph" w:styleId="CommentSubject">
    <w:name w:val="annotation subject"/>
    <w:basedOn w:val="CommentText"/>
    <w:next w:val="CommentText"/>
    <w:link w:val="CommentSubjectChar"/>
    <w:uiPriority w:val="99"/>
    <w:semiHidden/>
    <w:unhideWhenUsed/>
    <w:rsid w:val="007365A5"/>
    <w:rPr>
      <w:b/>
      <w:bCs/>
    </w:rPr>
  </w:style>
  <w:style w:type="character" w:customStyle="1" w:styleId="CommentSubjectChar">
    <w:name w:val="Comment Subject Char"/>
    <w:link w:val="CommentSubject"/>
    <w:uiPriority w:val="99"/>
    <w:semiHidden/>
    <w:rsid w:val="007365A5"/>
    <w:rPr>
      <w:b/>
      <w:bCs/>
      <w:sz w:val="20"/>
      <w:szCs w:val="20"/>
    </w:rPr>
  </w:style>
  <w:style w:type="character" w:customStyle="1" w:styleId="mechtexChar">
    <w:name w:val="mechtex Char"/>
    <w:link w:val="mechtex"/>
    <w:locked/>
    <w:rsid w:val="00FE2D2F"/>
    <w:rPr>
      <w:rFonts w:ascii="Arial Armenian" w:hAnsi="Arial Armenian"/>
      <w:lang w:val="en-GB" w:eastAsia="en-GB"/>
    </w:rPr>
  </w:style>
  <w:style w:type="paragraph" w:customStyle="1" w:styleId="mechtex">
    <w:name w:val="mechtex"/>
    <w:basedOn w:val="Normal"/>
    <w:link w:val="mechtexChar"/>
    <w:rsid w:val="00FE2D2F"/>
    <w:pPr>
      <w:spacing w:after="0" w:line="240" w:lineRule="auto"/>
      <w:jc w:val="center"/>
    </w:pPr>
    <w:rPr>
      <w:rFonts w:ascii="Arial Armenian" w:hAnsi="Arial Armenian"/>
      <w:noProof w:val="0"/>
      <w:sz w:val="20"/>
      <w:szCs w:val="20"/>
      <w:lang w:bidi="ar-SA"/>
    </w:rPr>
  </w:style>
  <w:style w:type="table" w:styleId="TableGrid">
    <w:name w:val="Table Grid"/>
    <w:basedOn w:val="TableNormal"/>
    <w:uiPriority w:val="59"/>
    <w:rsid w:val="00D67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8592">
      <w:bodyDiv w:val="1"/>
      <w:marLeft w:val="0"/>
      <w:marRight w:val="0"/>
      <w:marTop w:val="0"/>
      <w:marBottom w:val="0"/>
      <w:divBdr>
        <w:top w:val="none" w:sz="0" w:space="0" w:color="auto"/>
        <w:left w:val="none" w:sz="0" w:space="0" w:color="auto"/>
        <w:bottom w:val="none" w:sz="0" w:space="0" w:color="auto"/>
        <w:right w:val="none" w:sz="0" w:space="0" w:color="auto"/>
      </w:divBdr>
    </w:div>
    <w:div w:id="265770808">
      <w:bodyDiv w:val="1"/>
      <w:marLeft w:val="0"/>
      <w:marRight w:val="0"/>
      <w:marTop w:val="0"/>
      <w:marBottom w:val="0"/>
      <w:divBdr>
        <w:top w:val="none" w:sz="0" w:space="0" w:color="auto"/>
        <w:left w:val="none" w:sz="0" w:space="0" w:color="auto"/>
        <w:bottom w:val="none" w:sz="0" w:space="0" w:color="auto"/>
        <w:right w:val="none" w:sz="0" w:space="0" w:color="auto"/>
      </w:divBdr>
    </w:div>
    <w:div w:id="318191281">
      <w:bodyDiv w:val="1"/>
      <w:marLeft w:val="0"/>
      <w:marRight w:val="0"/>
      <w:marTop w:val="0"/>
      <w:marBottom w:val="0"/>
      <w:divBdr>
        <w:top w:val="none" w:sz="0" w:space="0" w:color="auto"/>
        <w:left w:val="none" w:sz="0" w:space="0" w:color="auto"/>
        <w:bottom w:val="none" w:sz="0" w:space="0" w:color="auto"/>
        <w:right w:val="none" w:sz="0" w:space="0" w:color="auto"/>
      </w:divBdr>
    </w:div>
    <w:div w:id="325481951">
      <w:bodyDiv w:val="1"/>
      <w:marLeft w:val="0"/>
      <w:marRight w:val="0"/>
      <w:marTop w:val="0"/>
      <w:marBottom w:val="0"/>
      <w:divBdr>
        <w:top w:val="none" w:sz="0" w:space="0" w:color="auto"/>
        <w:left w:val="none" w:sz="0" w:space="0" w:color="auto"/>
        <w:bottom w:val="none" w:sz="0" w:space="0" w:color="auto"/>
        <w:right w:val="none" w:sz="0" w:space="0" w:color="auto"/>
      </w:divBdr>
    </w:div>
    <w:div w:id="659700596">
      <w:bodyDiv w:val="1"/>
      <w:marLeft w:val="0"/>
      <w:marRight w:val="0"/>
      <w:marTop w:val="0"/>
      <w:marBottom w:val="0"/>
      <w:divBdr>
        <w:top w:val="none" w:sz="0" w:space="0" w:color="auto"/>
        <w:left w:val="none" w:sz="0" w:space="0" w:color="auto"/>
        <w:bottom w:val="none" w:sz="0" w:space="0" w:color="auto"/>
        <w:right w:val="none" w:sz="0" w:space="0" w:color="auto"/>
      </w:divBdr>
    </w:div>
    <w:div w:id="665087455">
      <w:bodyDiv w:val="1"/>
      <w:marLeft w:val="0"/>
      <w:marRight w:val="0"/>
      <w:marTop w:val="0"/>
      <w:marBottom w:val="0"/>
      <w:divBdr>
        <w:top w:val="none" w:sz="0" w:space="0" w:color="auto"/>
        <w:left w:val="none" w:sz="0" w:space="0" w:color="auto"/>
        <w:bottom w:val="none" w:sz="0" w:space="0" w:color="auto"/>
        <w:right w:val="none" w:sz="0" w:space="0" w:color="auto"/>
      </w:divBdr>
    </w:div>
    <w:div w:id="1451972445">
      <w:bodyDiv w:val="1"/>
      <w:marLeft w:val="0"/>
      <w:marRight w:val="0"/>
      <w:marTop w:val="0"/>
      <w:marBottom w:val="0"/>
      <w:divBdr>
        <w:top w:val="none" w:sz="0" w:space="0" w:color="auto"/>
        <w:left w:val="none" w:sz="0" w:space="0" w:color="auto"/>
        <w:bottom w:val="none" w:sz="0" w:space="0" w:color="auto"/>
        <w:right w:val="none" w:sz="0" w:space="0" w:color="auto"/>
      </w:divBdr>
    </w:div>
    <w:div w:id="1492335059">
      <w:bodyDiv w:val="1"/>
      <w:marLeft w:val="0"/>
      <w:marRight w:val="0"/>
      <w:marTop w:val="0"/>
      <w:marBottom w:val="0"/>
      <w:divBdr>
        <w:top w:val="none" w:sz="0" w:space="0" w:color="auto"/>
        <w:left w:val="none" w:sz="0" w:space="0" w:color="auto"/>
        <w:bottom w:val="none" w:sz="0" w:space="0" w:color="auto"/>
        <w:right w:val="none" w:sz="0" w:space="0" w:color="auto"/>
      </w:divBdr>
    </w:div>
    <w:div w:id="1698038734">
      <w:bodyDiv w:val="1"/>
      <w:marLeft w:val="0"/>
      <w:marRight w:val="0"/>
      <w:marTop w:val="0"/>
      <w:marBottom w:val="0"/>
      <w:divBdr>
        <w:top w:val="none" w:sz="0" w:space="0" w:color="auto"/>
        <w:left w:val="none" w:sz="0" w:space="0" w:color="auto"/>
        <w:bottom w:val="none" w:sz="0" w:space="0" w:color="auto"/>
        <w:right w:val="none" w:sz="0" w:space="0" w:color="auto"/>
      </w:divBdr>
    </w:div>
    <w:div w:id="1755205792">
      <w:bodyDiv w:val="1"/>
      <w:marLeft w:val="0"/>
      <w:marRight w:val="0"/>
      <w:marTop w:val="0"/>
      <w:marBottom w:val="0"/>
      <w:divBdr>
        <w:top w:val="none" w:sz="0" w:space="0" w:color="auto"/>
        <w:left w:val="none" w:sz="0" w:space="0" w:color="auto"/>
        <w:bottom w:val="none" w:sz="0" w:space="0" w:color="auto"/>
        <w:right w:val="none" w:sz="0" w:space="0" w:color="auto"/>
      </w:divBdr>
    </w:div>
    <w:div w:id="1939679291">
      <w:bodyDiv w:val="1"/>
      <w:marLeft w:val="0"/>
      <w:marRight w:val="0"/>
      <w:marTop w:val="0"/>
      <w:marBottom w:val="0"/>
      <w:divBdr>
        <w:top w:val="none" w:sz="0" w:space="0" w:color="auto"/>
        <w:left w:val="none" w:sz="0" w:space="0" w:color="auto"/>
        <w:bottom w:val="none" w:sz="0" w:space="0" w:color="auto"/>
        <w:right w:val="none" w:sz="0" w:space="0" w:color="auto"/>
      </w:divBdr>
    </w:div>
    <w:div w:id="1948730427">
      <w:bodyDiv w:val="1"/>
      <w:marLeft w:val="0"/>
      <w:marRight w:val="0"/>
      <w:marTop w:val="0"/>
      <w:marBottom w:val="0"/>
      <w:divBdr>
        <w:top w:val="none" w:sz="0" w:space="0" w:color="auto"/>
        <w:left w:val="none" w:sz="0" w:space="0" w:color="auto"/>
        <w:bottom w:val="none" w:sz="0" w:space="0" w:color="auto"/>
        <w:right w:val="none" w:sz="0" w:space="0" w:color="auto"/>
      </w:divBdr>
    </w:div>
    <w:div w:id="2133749465">
      <w:bodyDiv w:val="1"/>
      <w:marLeft w:val="0"/>
      <w:marRight w:val="0"/>
      <w:marTop w:val="0"/>
      <w:marBottom w:val="0"/>
      <w:divBdr>
        <w:top w:val="none" w:sz="0" w:space="0" w:color="auto"/>
        <w:left w:val="none" w:sz="0" w:space="0" w:color="auto"/>
        <w:bottom w:val="none" w:sz="0" w:space="0" w:color="auto"/>
        <w:right w:val="none" w:sz="0" w:space="0" w:color="auto"/>
      </w:divBdr>
      <w:divsChild>
        <w:div w:id="1016661282">
          <w:marLeft w:val="720"/>
          <w:marRight w:val="0"/>
          <w:marTop w:val="150"/>
          <w:marBottom w:val="0"/>
          <w:divBdr>
            <w:top w:val="none" w:sz="0" w:space="0" w:color="auto"/>
            <w:left w:val="none" w:sz="0" w:space="0" w:color="auto"/>
            <w:bottom w:val="none" w:sz="0" w:space="0" w:color="auto"/>
            <w:right w:val="none" w:sz="0" w:space="0" w:color="auto"/>
          </w:divBdr>
        </w:div>
        <w:div w:id="1152335890">
          <w:marLeft w:val="806"/>
          <w:marRight w:val="0"/>
          <w:marTop w:val="150"/>
          <w:marBottom w:val="0"/>
          <w:divBdr>
            <w:top w:val="none" w:sz="0" w:space="0" w:color="auto"/>
            <w:left w:val="none" w:sz="0" w:space="0" w:color="auto"/>
            <w:bottom w:val="none" w:sz="0" w:space="0" w:color="auto"/>
            <w:right w:val="none" w:sz="0" w:space="0" w:color="auto"/>
          </w:divBdr>
        </w:div>
        <w:div w:id="1683050805">
          <w:marLeft w:val="806"/>
          <w:marRight w:val="0"/>
          <w:marTop w:val="150"/>
          <w:marBottom w:val="0"/>
          <w:divBdr>
            <w:top w:val="none" w:sz="0" w:space="0" w:color="auto"/>
            <w:left w:val="none" w:sz="0" w:space="0" w:color="auto"/>
            <w:bottom w:val="none" w:sz="0" w:space="0" w:color="auto"/>
            <w:right w:val="none" w:sz="0" w:space="0" w:color="auto"/>
          </w:divBdr>
        </w:div>
        <w:div w:id="2020958782">
          <w:marLeft w:val="806"/>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gp.am/u_files/file/2016_2018APDev_Timeline.pdf" TargetMode="External"/><Relationship Id="rId18" Type="http://schemas.openxmlformats.org/officeDocument/2006/relationships/hyperlink" Target="http://kolba.am/en/" TargetMode="External"/><Relationship Id="rId26" Type="http://schemas.openxmlformats.org/officeDocument/2006/relationships/hyperlink" Target="http://www.ethics.am" TargetMode="External"/><Relationship Id="rId3" Type="http://schemas.openxmlformats.org/officeDocument/2006/relationships/styles" Target="styles.xml"/><Relationship Id="rId21" Type="http://schemas.openxmlformats.org/officeDocument/2006/relationships/hyperlink" Target="http://www.opengovpartnership.org" TargetMode="External"/><Relationship Id="rId7" Type="http://schemas.openxmlformats.org/officeDocument/2006/relationships/footnotes" Target="footnotes.xml"/><Relationship Id="rId12" Type="http://schemas.openxmlformats.org/officeDocument/2006/relationships/hyperlink" Target="http://www.opengovpartnership.org/sites/default/files/Armenia_OGP_IRM%20Report_for%20public%20comment.pdf" TargetMode="External"/><Relationship Id="rId17" Type="http://schemas.openxmlformats.org/officeDocument/2006/relationships/hyperlink" Target="http://gov.am/u_files/file/xorhurdner/korupcia/1141_1k_voroshum.pdf" TargetMode="External"/><Relationship Id="rId25" Type="http://schemas.openxmlformats.org/officeDocument/2006/relationships/hyperlink" Target="mailto:diana_ghazaryan@yahoo.com" TargetMode="External"/><Relationship Id="rId2" Type="http://schemas.openxmlformats.org/officeDocument/2006/relationships/numbering" Target="numbering.xml"/><Relationship Id="rId16" Type="http://schemas.openxmlformats.org/officeDocument/2006/relationships/hyperlink" Target="https://sustainabledevelopment.un.org/?menu=1300" TargetMode="External"/><Relationship Id="rId20" Type="http://schemas.openxmlformats.org/officeDocument/2006/relationships/hyperlink" Target="http://ogp.am/hy/news/item/2016/04/22/reg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engovawards.org/2015results" TargetMode="External"/><Relationship Id="rId24" Type="http://schemas.openxmlformats.org/officeDocument/2006/relationships/hyperlink" Target="http://www.ogp.am" TargetMode="External"/><Relationship Id="rId5" Type="http://schemas.openxmlformats.org/officeDocument/2006/relationships/settings" Target="settings.xml"/><Relationship Id="rId15" Type="http://schemas.openxmlformats.org/officeDocument/2006/relationships/hyperlink" Target="http://ogp.am/u_files/file/Manual%20for%20AP%20commitments_Final.pdf" TargetMode="External"/><Relationship Id="rId23" Type="http://schemas.openxmlformats.org/officeDocument/2006/relationships/hyperlink" Target="https://www.youtube.com/watch?v=Sj6DVVsI0gs" TargetMode="External"/><Relationship Id="rId28" Type="http://schemas.openxmlformats.org/officeDocument/2006/relationships/fontTable" Target="fontTable.xml"/><Relationship Id="rId10" Type="http://schemas.openxmlformats.org/officeDocument/2006/relationships/hyperlink" Target="http://www.foi.am/en/awards-winners/" TargetMode="External"/><Relationship Id="rId19" Type="http://schemas.openxmlformats.org/officeDocument/2006/relationships/hyperlink" Target="http://ogp.am/en/news/item/2016/04/22/3rdAPmeetings/" TargetMode="External"/><Relationship Id="rId4" Type="http://schemas.microsoft.com/office/2007/relationships/stylesWithEffects" Target="stylesWithEffects.xml"/><Relationship Id="rId9" Type="http://schemas.openxmlformats.org/officeDocument/2006/relationships/hyperlink" Target="http://www.opengovpartnership.org/country/armenia" TargetMode="External"/><Relationship Id="rId14" Type="http://schemas.openxmlformats.org/officeDocument/2006/relationships/hyperlink" Target="http://www.ogp.am" TargetMode="External"/><Relationship Id="rId22" Type="http://schemas.openxmlformats.org/officeDocument/2006/relationships/hyperlink" Target="http://www.ogp.am" TargetMode="External"/><Relationship Id="rId27" Type="http://schemas.openxmlformats.org/officeDocument/2006/relationships/hyperlink" Target="mailto:ceo.arman.sargsyan@nils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14C9D-EB55-41D8-B57A-AAB105CE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8181</Words>
  <Characters>46637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54709</CharactersWithSpaces>
  <SharedDoc>false</SharedDoc>
  <HLinks>
    <vt:vector size="114" baseType="variant">
      <vt:variant>
        <vt:i4>393276</vt:i4>
      </vt:variant>
      <vt:variant>
        <vt:i4>54</vt:i4>
      </vt:variant>
      <vt:variant>
        <vt:i4>0</vt:i4>
      </vt:variant>
      <vt:variant>
        <vt:i4>5</vt:i4>
      </vt:variant>
      <vt:variant>
        <vt:lpwstr>mailto:ceo.arman.sargsyan@nilsr.am</vt:lpwstr>
      </vt:variant>
      <vt:variant>
        <vt:lpwstr/>
      </vt:variant>
      <vt:variant>
        <vt:i4>393311</vt:i4>
      </vt:variant>
      <vt:variant>
        <vt:i4>51</vt:i4>
      </vt:variant>
      <vt:variant>
        <vt:i4>0</vt:i4>
      </vt:variant>
      <vt:variant>
        <vt:i4>5</vt:i4>
      </vt:variant>
      <vt:variant>
        <vt:lpwstr>http://www.ethics.am/</vt:lpwstr>
      </vt:variant>
      <vt:variant>
        <vt:lpwstr/>
      </vt:variant>
      <vt:variant>
        <vt:i4>393244</vt:i4>
      </vt:variant>
      <vt:variant>
        <vt:i4>48</vt:i4>
      </vt:variant>
      <vt:variant>
        <vt:i4>0</vt:i4>
      </vt:variant>
      <vt:variant>
        <vt:i4>5</vt:i4>
      </vt:variant>
      <vt:variant>
        <vt:lpwstr>mailto:diana_ghazaryan@yahoo.com</vt:lpwstr>
      </vt:variant>
      <vt:variant>
        <vt:lpwstr/>
      </vt:variant>
      <vt:variant>
        <vt:i4>7995508</vt:i4>
      </vt:variant>
      <vt:variant>
        <vt:i4>45</vt:i4>
      </vt:variant>
      <vt:variant>
        <vt:i4>0</vt:i4>
      </vt:variant>
      <vt:variant>
        <vt:i4>5</vt:i4>
      </vt:variant>
      <vt:variant>
        <vt:lpwstr>http://www.ogp.am/</vt:lpwstr>
      </vt:variant>
      <vt:variant>
        <vt:lpwstr/>
      </vt:variant>
      <vt:variant>
        <vt:i4>2687039</vt:i4>
      </vt:variant>
      <vt:variant>
        <vt:i4>42</vt:i4>
      </vt:variant>
      <vt:variant>
        <vt:i4>0</vt:i4>
      </vt:variant>
      <vt:variant>
        <vt:i4>5</vt:i4>
      </vt:variant>
      <vt:variant>
        <vt:lpwstr>https://www.youtube.com/watch?v=Sj6DVVsI0gs</vt:lpwstr>
      </vt:variant>
      <vt:variant>
        <vt:lpwstr/>
      </vt:variant>
      <vt:variant>
        <vt:i4>7995508</vt:i4>
      </vt:variant>
      <vt:variant>
        <vt:i4>39</vt:i4>
      </vt:variant>
      <vt:variant>
        <vt:i4>0</vt:i4>
      </vt:variant>
      <vt:variant>
        <vt:i4>5</vt:i4>
      </vt:variant>
      <vt:variant>
        <vt:lpwstr>http://www.ogp.am/</vt:lpwstr>
      </vt:variant>
      <vt:variant>
        <vt:lpwstr/>
      </vt:variant>
      <vt:variant>
        <vt:i4>2687023</vt:i4>
      </vt:variant>
      <vt:variant>
        <vt:i4>36</vt:i4>
      </vt:variant>
      <vt:variant>
        <vt:i4>0</vt:i4>
      </vt:variant>
      <vt:variant>
        <vt:i4>5</vt:i4>
      </vt:variant>
      <vt:variant>
        <vt:lpwstr>http://www.opengovpartnership.org/</vt:lpwstr>
      </vt:variant>
      <vt:variant>
        <vt:lpwstr/>
      </vt:variant>
      <vt:variant>
        <vt:i4>6553725</vt:i4>
      </vt:variant>
      <vt:variant>
        <vt:i4>33</vt:i4>
      </vt:variant>
      <vt:variant>
        <vt:i4>0</vt:i4>
      </vt:variant>
      <vt:variant>
        <vt:i4>5</vt:i4>
      </vt:variant>
      <vt:variant>
        <vt:lpwstr>http://ogp.am/hy/news/item/2016/04/22/regions/</vt:lpwstr>
      </vt:variant>
      <vt:variant>
        <vt:lpwstr/>
      </vt:variant>
      <vt:variant>
        <vt:i4>262226</vt:i4>
      </vt:variant>
      <vt:variant>
        <vt:i4>30</vt:i4>
      </vt:variant>
      <vt:variant>
        <vt:i4>0</vt:i4>
      </vt:variant>
      <vt:variant>
        <vt:i4>5</vt:i4>
      </vt:variant>
      <vt:variant>
        <vt:lpwstr>http://ogp.am/en/news/item/2016/04/22/3rdAPmeetings/</vt:lpwstr>
      </vt:variant>
      <vt:variant>
        <vt:lpwstr/>
      </vt:variant>
      <vt:variant>
        <vt:i4>7143458</vt:i4>
      </vt:variant>
      <vt:variant>
        <vt:i4>27</vt:i4>
      </vt:variant>
      <vt:variant>
        <vt:i4>0</vt:i4>
      </vt:variant>
      <vt:variant>
        <vt:i4>5</vt:i4>
      </vt:variant>
      <vt:variant>
        <vt:lpwstr>http://kolba.am/en/</vt:lpwstr>
      </vt:variant>
      <vt:variant>
        <vt:lpwstr/>
      </vt:variant>
      <vt:variant>
        <vt:i4>3407953</vt:i4>
      </vt:variant>
      <vt:variant>
        <vt:i4>24</vt:i4>
      </vt:variant>
      <vt:variant>
        <vt:i4>0</vt:i4>
      </vt:variant>
      <vt:variant>
        <vt:i4>5</vt:i4>
      </vt:variant>
      <vt:variant>
        <vt:lpwstr>http://gov.am/u_files/file/xorhurdner/korupcia/1141_1k_voroshum.pdf</vt:lpwstr>
      </vt:variant>
      <vt:variant>
        <vt:lpwstr/>
      </vt:variant>
      <vt:variant>
        <vt:i4>5242946</vt:i4>
      </vt:variant>
      <vt:variant>
        <vt:i4>21</vt:i4>
      </vt:variant>
      <vt:variant>
        <vt:i4>0</vt:i4>
      </vt:variant>
      <vt:variant>
        <vt:i4>5</vt:i4>
      </vt:variant>
      <vt:variant>
        <vt:lpwstr>https://sustainabledevelopment.un.org/?menu=1300</vt:lpwstr>
      </vt:variant>
      <vt:variant>
        <vt:lpwstr/>
      </vt:variant>
      <vt:variant>
        <vt:i4>1179731</vt:i4>
      </vt:variant>
      <vt:variant>
        <vt:i4>18</vt:i4>
      </vt:variant>
      <vt:variant>
        <vt:i4>0</vt:i4>
      </vt:variant>
      <vt:variant>
        <vt:i4>5</vt:i4>
      </vt:variant>
      <vt:variant>
        <vt:lpwstr>http://ogp.am/u_files/file/Manual for AP commitments_Final.pdf</vt:lpwstr>
      </vt:variant>
      <vt:variant>
        <vt:lpwstr/>
      </vt:variant>
      <vt:variant>
        <vt:i4>7995508</vt:i4>
      </vt:variant>
      <vt:variant>
        <vt:i4>15</vt:i4>
      </vt:variant>
      <vt:variant>
        <vt:i4>0</vt:i4>
      </vt:variant>
      <vt:variant>
        <vt:i4>5</vt:i4>
      </vt:variant>
      <vt:variant>
        <vt:lpwstr>http://www.ogp.am/</vt:lpwstr>
      </vt:variant>
      <vt:variant>
        <vt:lpwstr/>
      </vt:variant>
      <vt:variant>
        <vt:i4>131107</vt:i4>
      </vt:variant>
      <vt:variant>
        <vt:i4>12</vt:i4>
      </vt:variant>
      <vt:variant>
        <vt:i4>0</vt:i4>
      </vt:variant>
      <vt:variant>
        <vt:i4>5</vt:i4>
      </vt:variant>
      <vt:variant>
        <vt:lpwstr>http://ogp.am/u_files/file/2016_2018APDev_Timeline.pdf</vt:lpwstr>
      </vt:variant>
      <vt:variant>
        <vt:lpwstr/>
      </vt:variant>
      <vt:variant>
        <vt:i4>3276876</vt:i4>
      </vt:variant>
      <vt:variant>
        <vt:i4>9</vt:i4>
      </vt:variant>
      <vt:variant>
        <vt:i4>0</vt:i4>
      </vt:variant>
      <vt:variant>
        <vt:i4>5</vt:i4>
      </vt:variant>
      <vt:variant>
        <vt:lpwstr>http://www.opengovpartnership.org/sites/default/files/Armenia_OGP_IRM Report_for public comment.pdf</vt:lpwstr>
      </vt:variant>
      <vt:variant>
        <vt:lpwstr/>
      </vt:variant>
      <vt:variant>
        <vt:i4>5177419</vt:i4>
      </vt:variant>
      <vt:variant>
        <vt:i4>6</vt:i4>
      </vt:variant>
      <vt:variant>
        <vt:i4>0</vt:i4>
      </vt:variant>
      <vt:variant>
        <vt:i4>5</vt:i4>
      </vt:variant>
      <vt:variant>
        <vt:lpwstr>https://www.opengovawards.org/2015results</vt:lpwstr>
      </vt:variant>
      <vt:variant>
        <vt:lpwstr/>
      </vt:variant>
      <vt:variant>
        <vt:i4>1507407</vt:i4>
      </vt:variant>
      <vt:variant>
        <vt:i4>3</vt:i4>
      </vt:variant>
      <vt:variant>
        <vt:i4>0</vt:i4>
      </vt:variant>
      <vt:variant>
        <vt:i4>5</vt:i4>
      </vt:variant>
      <vt:variant>
        <vt:lpwstr>http://www.foi.am/en/awards-winners/</vt:lpwstr>
      </vt:variant>
      <vt:variant>
        <vt:lpwstr/>
      </vt:variant>
      <vt:variant>
        <vt:i4>720982</vt:i4>
      </vt:variant>
      <vt:variant>
        <vt:i4>0</vt:i4>
      </vt:variant>
      <vt:variant>
        <vt:i4>0</vt:i4>
      </vt:variant>
      <vt:variant>
        <vt:i4>5</vt:i4>
      </vt:variant>
      <vt:variant>
        <vt:lpwstr>http://www.opengovpartnership.org/country/armenia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Lilya Shushanyan</dc:creator>
  <cp:lastModifiedBy>XP</cp:lastModifiedBy>
  <cp:revision>2</cp:revision>
  <cp:lastPrinted>2016-08-25T11:47:00Z</cp:lastPrinted>
  <dcterms:created xsi:type="dcterms:W3CDTF">2017-09-02T16:18:00Z</dcterms:created>
  <dcterms:modified xsi:type="dcterms:W3CDTF">2017-09-02T16:18:00Z</dcterms:modified>
</cp:coreProperties>
</file>